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B77" w:rsidRDefault="00280B77" w:rsidP="00CD623B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623B" w:rsidRPr="00051AAD" w:rsidRDefault="00051AAD" w:rsidP="00CD623B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TRGOVAČKO-UGOSTITELJSKA ŠKOLA, KARLOVAC</w:t>
      </w:r>
    </w:p>
    <w:p w:rsidR="00FB7C17" w:rsidRPr="00FB7C17" w:rsidRDefault="00605979" w:rsidP="00CD623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Radićeva 8 i 10</w:t>
      </w:r>
    </w:p>
    <w:p w:rsidR="00FB7C17" w:rsidRPr="00FB7C17" w:rsidRDefault="00FB7C17" w:rsidP="00CD623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7C17">
        <w:rPr>
          <w:rFonts w:ascii="Times New Roman" w:hAnsi="Times New Roman" w:cs="Times New Roman"/>
          <w:sz w:val="24"/>
          <w:szCs w:val="24"/>
        </w:rPr>
        <w:t>47000 Karlovac</w:t>
      </w:r>
    </w:p>
    <w:p w:rsidR="00CD623B" w:rsidRDefault="00DD2BA1" w:rsidP="00CD623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03790100</w:t>
      </w:r>
    </w:p>
    <w:p w:rsidR="004165C9" w:rsidRPr="0070396D" w:rsidRDefault="004165C9" w:rsidP="00CD623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Pr="004165C9">
        <w:rPr>
          <w:sz w:val="24"/>
          <w:szCs w:val="24"/>
        </w:rPr>
        <w:t>96309520796</w:t>
      </w:r>
    </w:p>
    <w:p w:rsidR="00CD623B" w:rsidRPr="0070396D" w:rsidRDefault="00085D3F" w:rsidP="00CD623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19167</w:t>
      </w:r>
    </w:p>
    <w:p w:rsidR="00CD623B" w:rsidRPr="0070396D" w:rsidRDefault="00CD623B" w:rsidP="00CD623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396D">
        <w:rPr>
          <w:rFonts w:ascii="Times New Roman" w:hAnsi="Times New Roman" w:cs="Times New Roman"/>
          <w:sz w:val="24"/>
          <w:szCs w:val="24"/>
        </w:rPr>
        <w:t>Razina: 31, Razdjel: 000</w:t>
      </w:r>
    </w:p>
    <w:p w:rsidR="00CD623B" w:rsidRDefault="00CD623B" w:rsidP="00CD623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396D">
        <w:rPr>
          <w:rFonts w:ascii="Times New Roman" w:hAnsi="Times New Roman" w:cs="Times New Roman"/>
          <w:sz w:val="24"/>
          <w:szCs w:val="24"/>
        </w:rPr>
        <w:t xml:space="preserve">Djelatnost: </w:t>
      </w:r>
      <w:r w:rsidR="00085D3F">
        <w:rPr>
          <w:rFonts w:ascii="Times New Roman" w:hAnsi="Times New Roman" w:cs="Times New Roman"/>
          <w:sz w:val="24"/>
          <w:szCs w:val="24"/>
        </w:rPr>
        <w:t>8532</w:t>
      </w:r>
      <w:r w:rsidR="004165C9">
        <w:rPr>
          <w:rFonts w:ascii="Times New Roman" w:hAnsi="Times New Roman" w:cs="Times New Roman"/>
          <w:sz w:val="24"/>
          <w:szCs w:val="24"/>
        </w:rPr>
        <w:t>,</w:t>
      </w:r>
      <w:r w:rsidR="00085D3F">
        <w:rPr>
          <w:rFonts w:ascii="Times New Roman" w:hAnsi="Times New Roman" w:cs="Times New Roman"/>
          <w:sz w:val="24"/>
          <w:szCs w:val="24"/>
        </w:rPr>
        <w:t xml:space="preserve"> Tehničko i strukovno srednje obrazovanje</w:t>
      </w:r>
    </w:p>
    <w:p w:rsidR="00CD623B" w:rsidRDefault="00CD623B" w:rsidP="00CD62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D623B" w:rsidRPr="0070396D" w:rsidRDefault="00CD623B" w:rsidP="00CD62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D623B" w:rsidRPr="00CC147A" w:rsidRDefault="00CD623B" w:rsidP="00CD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C14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BILJEŠKE UZ FINANCIJSKI IZVJEŠTAJ</w:t>
      </w:r>
    </w:p>
    <w:p w:rsidR="00CD623B" w:rsidRDefault="00CD623B" w:rsidP="00CD623B">
      <w:pPr>
        <w:spacing w:after="0" w:line="240" w:lineRule="auto"/>
        <w:jc w:val="center"/>
        <w:rPr>
          <w:rFonts w:ascii="N" w:eastAsia="Times New Roman" w:hAnsi="N" w:cs="Times New Roman"/>
          <w:b/>
          <w:sz w:val="24"/>
          <w:szCs w:val="24"/>
          <w:lang w:eastAsia="hr-HR"/>
        </w:rPr>
      </w:pPr>
      <w:r w:rsidRPr="002A4608">
        <w:rPr>
          <w:rFonts w:ascii="N" w:eastAsia="Times New Roman" w:hAnsi="N" w:cs="Times New Roman"/>
          <w:b/>
          <w:sz w:val="24"/>
          <w:szCs w:val="24"/>
          <w:lang w:eastAsia="hr-HR"/>
        </w:rPr>
        <w:t>OD 01.</w:t>
      </w:r>
      <w:r w:rsidR="003F2712">
        <w:rPr>
          <w:rFonts w:ascii="N" w:eastAsia="Times New Roman" w:hAnsi="N" w:cs="Times New Roman"/>
          <w:b/>
          <w:sz w:val="24"/>
          <w:szCs w:val="24"/>
          <w:lang w:eastAsia="hr-HR"/>
        </w:rPr>
        <w:t xml:space="preserve"> SIJEČNJA </w:t>
      </w:r>
      <w:r w:rsidRPr="002A4608">
        <w:rPr>
          <w:rFonts w:ascii="N" w:eastAsia="Times New Roman" w:hAnsi="N" w:cs="Times New Roman"/>
          <w:b/>
          <w:sz w:val="24"/>
          <w:szCs w:val="24"/>
          <w:lang w:eastAsia="hr-HR"/>
        </w:rPr>
        <w:t xml:space="preserve"> DO 31.</w:t>
      </w:r>
      <w:r w:rsidR="003F2712">
        <w:rPr>
          <w:rFonts w:ascii="N" w:eastAsia="Times New Roman" w:hAnsi="N" w:cs="Times New Roman"/>
          <w:b/>
          <w:sz w:val="24"/>
          <w:szCs w:val="24"/>
          <w:lang w:eastAsia="hr-HR"/>
        </w:rPr>
        <w:t xml:space="preserve"> PROSINCA </w:t>
      </w:r>
      <w:r w:rsidRPr="002A4608">
        <w:rPr>
          <w:rFonts w:ascii="N" w:eastAsia="Times New Roman" w:hAnsi="N" w:cs="Times New Roman"/>
          <w:b/>
          <w:sz w:val="24"/>
          <w:szCs w:val="24"/>
          <w:lang w:eastAsia="hr-HR"/>
        </w:rPr>
        <w:t>20</w:t>
      </w:r>
      <w:r w:rsidR="004A514C" w:rsidRPr="002A4608">
        <w:rPr>
          <w:rFonts w:ascii="N" w:eastAsia="Times New Roman" w:hAnsi="N" w:cs="Times New Roman"/>
          <w:b/>
          <w:sz w:val="24"/>
          <w:szCs w:val="24"/>
          <w:lang w:eastAsia="hr-HR"/>
        </w:rPr>
        <w:t>2</w:t>
      </w:r>
      <w:r w:rsidR="003F2712">
        <w:rPr>
          <w:rFonts w:ascii="N" w:eastAsia="Times New Roman" w:hAnsi="N" w:cs="Times New Roman"/>
          <w:b/>
          <w:sz w:val="24"/>
          <w:szCs w:val="24"/>
          <w:lang w:eastAsia="hr-HR"/>
        </w:rPr>
        <w:t>3</w:t>
      </w:r>
      <w:r w:rsidRPr="002A4608">
        <w:rPr>
          <w:rFonts w:ascii="N" w:eastAsia="Times New Roman" w:hAnsi="N" w:cs="Times New Roman"/>
          <w:b/>
          <w:sz w:val="24"/>
          <w:szCs w:val="24"/>
          <w:lang w:eastAsia="hr-HR"/>
        </w:rPr>
        <w:t>. GODINE</w:t>
      </w:r>
    </w:p>
    <w:p w:rsidR="002A4608" w:rsidRPr="002A4608" w:rsidRDefault="002A4608" w:rsidP="00CD623B">
      <w:pPr>
        <w:spacing w:after="0" w:line="240" w:lineRule="auto"/>
        <w:jc w:val="center"/>
        <w:rPr>
          <w:rFonts w:ascii="N" w:eastAsia="Times New Roman" w:hAnsi="N" w:cs="Times New Roman"/>
          <w:b/>
          <w:sz w:val="24"/>
          <w:szCs w:val="24"/>
          <w:lang w:eastAsia="hr-HR"/>
        </w:rPr>
      </w:pPr>
    </w:p>
    <w:p w:rsidR="00235046" w:rsidRPr="002A4608" w:rsidRDefault="00605979" w:rsidP="00A50147">
      <w:pPr>
        <w:spacing w:after="0" w:line="240" w:lineRule="auto"/>
        <w:jc w:val="both"/>
        <w:rPr>
          <w:rFonts w:ascii="N" w:eastAsia="Times New Roman" w:hAnsi="N" w:cs="Times New Roman"/>
          <w:sz w:val="24"/>
          <w:szCs w:val="24"/>
          <w:lang w:eastAsia="hr-HR"/>
        </w:rPr>
      </w:pPr>
      <w:r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Trgovačko-ugostiteljska škola, </w:t>
      </w:r>
      <w:r w:rsidR="00FB7C17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Karlovac posluje u skladu sa Zakonom o odgoju i obrazovanju u osnovnoj i srednjoj školi (NN 87/08, 86/09, 92/10, 105/10, 90/11, 05/12, 16/12, 86/12, 126/1</w:t>
      </w:r>
      <w:r w:rsidR="004A514C" w:rsidRPr="002A4608">
        <w:rPr>
          <w:rFonts w:ascii="N" w:eastAsia="Times New Roman" w:hAnsi="N" w:cs="Times New Roman"/>
          <w:sz w:val="24"/>
          <w:szCs w:val="24"/>
          <w:lang w:eastAsia="hr-HR"/>
        </w:rPr>
        <w:t>2, 94/13, 152/14, 07/17, 68/18 ,</w:t>
      </w:r>
      <w:r w:rsidR="00FB7C17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98/19</w:t>
      </w:r>
      <w:r w:rsidR="002C52BD" w:rsidRPr="002A4608">
        <w:rPr>
          <w:rFonts w:ascii="N" w:eastAsia="Times New Roman" w:hAnsi="N" w:cs="Times New Roman"/>
          <w:sz w:val="24"/>
          <w:szCs w:val="24"/>
          <w:lang w:eastAsia="hr-HR"/>
        </w:rPr>
        <w:t>,</w:t>
      </w:r>
      <w:r w:rsidR="004A514C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64/20</w:t>
      </w:r>
      <w:r w:rsidR="002C52BD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i 151/22</w:t>
      </w:r>
      <w:r w:rsidR="00BE384E" w:rsidRPr="002A4608">
        <w:rPr>
          <w:rFonts w:ascii="N" w:eastAsia="Times New Roman" w:hAnsi="N" w:cs="Times New Roman"/>
          <w:sz w:val="24"/>
          <w:szCs w:val="24"/>
          <w:lang w:eastAsia="hr-HR"/>
        </w:rPr>
        <w:t>) i Statutom</w:t>
      </w:r>
      <w:r w:rsidR="00FB7C17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</w:t>
      </w:r>
      <w:r w:rsidR="00BE384E" w:rsidRPr="002A4608">
        <w:rPr>
          <w:rFonts w:ascii="N" w:eastAsia="Times New Roman" w:hAnsi="N" w:cs="Times New Roman"/>
          <w:sz w:val="24"/>
          <w:szCs w:val="24"/>
          <w:lang w:eastAsia="hr-HR"/>
        </w:rPr>
        <w:t>škole</w:t>
      </w:r>
      <w:r w:rsidR="00204069">
        <w:rPr>
          <w:rFonts w:ascii="N" w:eastAsia="Times New Roman" w:hAnsi="N" w:cs="Times New Roman"/>
          <w:sz w:val="24"/>
          <w:szCs w:val="24"/>
          <w:lang w:eastAsia="hr-HR"/>
        </w:rPr>
        <w:t>. Škola</w:t>
      </w:r>
      <w:r w:rsidR="00BE384E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</w:t>
      </w:r>
      <w:r w:rsidR="00204069">
        <w:rPr>
          <w:rFonts w:ascii="N" w:eastAsia="Times New Roman" w:hAnsi="N" w:cs="Times New Roman"/>
          <w:sz w:val="24"/>
          <w:szCs w:val="24"/>
          <w:lang w:eastAsia="hr-HR"/>
        </w:rPr>
        <w:t>obavlja,</w:t>
      </w:r>
      <w:r w:rsidR="00FB7C17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 kao osnovnu djelatnost odgoj i obrazovanje</w:t>
      </w:r>
      <w:r w:rsidR="00235046" w:rsidRPr="002A4608">
        <w:rPr>
          <w:rFonts w:ascii="N" w:hAnsi="N"/>
          <w:color w:val="000000"/>
          <w:sz w:val="24"/>
          <w:szCs w:val="24"/>
          <w:shd w:val="clear" w:color="auto" w:fill="FFFFFF"/>
        </w:rPr>
        <w:t xml:space="preserve"> učenika i odraslih polaznika za stjecanje srednje stručne spreme, niže stručne spreme, osposobljavanje i usavršavanje u programima: ekonomije, trgovine i poslovne administracije i </w:t>
      </w:r>
      <w:r w:rsidR="00BE5E8D">
        <w:rPr>
          <w:rFonts w:ascii="N" w:hAnsi="N"/>
          <w:color w:val="000000"/>
          <w:sz w:val="24"/>
          <w:szCs w:val="24"/>
          <w:shd w:val="clear" w:color="auto" w:fill="FFFFFF"/>
        </w:rPr>
        <w:t>turizma i ugostiteljstva</w:t>
      </w:r>
      <w:r w:rsidR="00235046" w:rsidRPr="002A4608">
        <w:rPr>
          <w:rFonts w:ascii="N" w:hAnsi="N"/>
          <w:color w:val="000000"/>
          <w:sz w:val="24"/>
          <w:szCs w:val="24"/>
          <w:shd w:val="clear" w:color="auto" w:fill="FFFFFF"/>
        </w:rPr>
        <w:t>. Škola izvodi nastavni plan i program u četverogodišnjem i trogodišnjem trajanju za stjecanje srednje stručne spreme u programu: komercijalist, turističko-hotelijerski komercijalist, prodavač, kuhar, slastičar</w:t>
      </w:r>
      <w:r w:rsidR="007B7E09">
        <w:rPr>
          <w:rFonts w:ascii="N" w:hAnsi="N"/>
          <w:color w:val="000000"/>
          <w:sz w:val="24"/>
          <w:szCs w:val="24"/>
          <w:shd w:val="clear" w:color="auto" w:fill="FFFFFF"/>
        </w:rPr>
        <w:t>,</w:t>
      </w:r>
      <w:r w:rsidR="00235046" w:rsidRPr="002A4608">
        <w:rPr>
          <w:rFonts w:ascii="N" w:hAnsi="N"/>
          <w:color w:val="000000"/>
          <w:sz w:val="24"/>
          <w:szCs w:val="24"/>
          <w:shd w:val="clear" w:color="auto" w:fill="FFFFFF"/>
        </w:rPr>
        <w:t xml:space="preserve"> konobar</w:t>
      </w:r>
      <w:r w:rsidR="007B7E09">
        <w:rPr>
          <w:rFonts w:ascii="N" w:hAnsi="N"/>
          <w:color w:val="000000"/>
          <w:sz w:val="24"/>
          <w:szCs w:val="24"/>
          <w:shd w:val="clear" w:color="auto" w:fill="FFFFFF"/>
        </w:rPr>
        <w:t xml:space="preserve"> i </w:t>
      </w:r>
      <w:r w:rsidR="001249F4">
        <w:rPr>
          <w:rFonts w:ascii="N" w:hAnsi="N"/>
          <w:color w:val="000000"/>
          <w:sz w:val="24"/>
          <w:szCs w:val="24"/>
          <w:shd w:val="clear" w:color="auto" w:fill="FFFFFF"/>
        </w:rPr>
        <w:t>t</w:t>
      </w:r>
      <w:r w:rsidR="007B7E09">
        <w:rPr>
          <w:rFonts w:ascii="N" w:hAnsi="N"/>
          <w:color w:val="000000"/>
          <w:sz w:val="24"/>
          <w:szCs w:val="24"/>
          <w:shd w:val="clear" w:color="auto" w:fill="FFFFFF"/>
        </w:rPr>
        <w:t>ehničar posluživanja.</w:t>
      </w:r>
    </w:p>
    <w:p w:rsidR="00FB7C17" w:rsidRPr="002A4608" w:rsidRDefault="00FB7C17" w:rsidP="00A50147">
      <w:pPr>
        <w:spacing w:after="0" w:line="240" w:lineRule="auto"/>
        <w:jc w:val="both"/>
        <w:rPr>
          <w:rFonts w:ascii="N" w:eastAsia="Times New Roman" w:hAnsi="N" w:cs="Times New Roman"/>
          <w:sz w:val="24"/>
          <w:szCs w:val="24"/>
          <w:lang w:eastAsia="hr-HR"/>
        </w:rPr>
      </w:pPr>
      <w:r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Godišnji financijski izvještaji </w:t>
      </w:r>
      <w:r w:rsidR="00BE384E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Trgovačko – ugostiteljske škole, </w:t>
      </w:r>
      <w:r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Karlovac sastavlj</w:t>
      </w:r>
      <w:r w:rsidR="00431B26" w:rsidRPr="002A4608">
        <w:rPr>
          <w:rFonts w:ascii="N" w:eastAsia="Times New Roman" w:hAnsi="N" w:cs="Times New Roman"/>
          <w:sz w:val="24"/>
          <w:szCs w:val="24"/>
          <w:lang w:eastAsia="hr-HR"/>
        </w:rPr>
        <w:t>e</w:t>
      </w:r>
      <w:r w:rsidRPr="002A4608">
        <w:rPr>
          <w:rFonts w:ascii="N" w:eastAsia="Times New Roman" w:hAnsi="N" w:cs="Times New Roman"/>
          <w:sz w:val="24"/>
          <w:szCs w:val="24"/>
          <w:lang w:eastAsia="hr-HR"/>
        </w:rPr>
        <w:t>ni su nakon š</w:t>
      </w:r>
      <w:r w:rsidR="00431B26" w:rsidRPr="002A4608">
        <w:rPr>
          <w:rFonts w:ascii="N" w:eastAsia="Times New Roman" w:hAnsi="N" w:cs="Times New Roman"/>
          <w:sz w:val="24"/>
          <w:szCs w:val="24"/>
          <w:lang w:eastAsia="hr-HR"/>
        </w:rPr>
        <w:t>to su proknjižene sve poslovne promjene, događaji i transakcije za razd</w:t>
      </w:r>
      <w:r w:rsidR="00BC2053" w:rsidRPr="002A4608">
        <w:rPr>
          <w:rFonts w:ascii="N" w:eastAsia="Times New Roman" w:hAnsi="N" w:cs="Times New Roman"/>
          <w:sz w:val="24"/>
          <w:szCs w:val="24"/>
          <w:lang w:eastAsia="hr-HR"/>
        </w:rPr>
        <w:t>oblje siječanj -  prosinac 202</w:t>
      </w:r>
      <w:r w:rsidR="00FD63C8">
        <w:rPr>
          <w:rFonts w:ascii="N" w:eastAsia="Times New Roman" w:hAnsi="N" w:cs="Times New Roman"/>
          <w:sz w:val="24"/>
          <w:szCs w:val="24"/>
          <w:lang w:eastAsia="hr-HR"/>
        </w:rPr>
        <w:t>3</w:t>
      </w:r>
      <w:r w:rsidR="00BC2053" w:rsidRPr="002A4608">
        <w:rPr>
          <w:rFonts w:ascii="N" w:eastAsia="Times New Roman" w:hAnsi="N" w:cs="Times New Roman"/>
          <w:sz w:val="24"/>
          <w:szCs w:val="24"/>
          <w:lang w:eastAsia="hr-HR"/>
        </w:rPr>
        <w:t>.</w:t>
      </w:r>
      <w:r w:rsidR="00431B26" w:rsidRPr="002A4608">
        <w:rPr>
          <w:rFonts w:ascii="N" w:eastAsia="Times New Roman" w:hAnsi="N" w:cs="Times New Roman"/>
          <w:sz w:val="24"/>
          <w:szCs w:val="24"/>
          <w:lang w:eastAsia="hr-HR"/>
        </w:rPr>
        <w:t>g,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(NN 03/15, 93/1</w:t>
      </w:r>
      <w:r w:rsidR="00174867" w:rsidRPr="002A4608">
        <w:rPr>
          <w:rFonts w:ascii="N" w:eastAsia="Times New Roman" w:hAnsi="N" w:cs="Times New Roman"/>
          <w:sz w:val="24"/>
          <w:szCs w:val="24"/>
          <w:lang w:eastAsia="hr-HR"/>
        </w:rPr>
        <w:t>5</w:t>
      </w:r>
      <w:r w:rsidR="002C52BD" w:rsidRPr="002A4608">
        <w:rPr>
          <w:rFonts w:ascii="N" w:eastAsia="Times New Roman" w:hAnsi="N" w:cs="Times New Roman"/>
          <w:sz w:val="24"/>
          <w:szCs w:val="24"/>
          <w:lang w:eastAsia="hr-HR"/>
        </w:rPr>
        <w:t>, 135/15, 02/17, 28/17, 112/18,</w:t>
      </w:r>
      <w:r w:rsidR="00431B26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126/19</w:t>
      </w:r>
      <w:r w:rsidR="002C52BD" w:rsidRPr="002A4608">
        <w:rPr>
          <w:rFonts w:ascii="N" w:eastAsia="Times New Roman" w:hAnsi="N" w:cs="Times New Roman"/>
          <w:sz w:val="24"/>
          <w:szCs w:val="24"/>
          <w:lang w:eastAsia="hr-HR"/>
        </w:rPr>
        <w:t>, 145/20, 32/21 i 37/22</w:t>
      </w:r>
      <w:r w:rsidR="00431B26" w:rsidRPr="002A4608">
        <w:rPr>
          <w:rFonts w:ascii="N" w:eastAsia="Times New Roman" w:hAnsi="N" w:cs="Times New Roman"/>
          <w:sz w:val="24"/>
          <w:szCs w:val="24"/>
          <w:lang w:eastAsia="hr-HR"/>
        </w:rPr>
        <w:t>) u zakonom određenim rokovima, što za proračunske korisnike jedinica lokalne i područne samouprave znači predaju do 31. siječnja 202</w:t>
      </w:r>
      <w:r w:rsidR="00FD63C8">
        <w:rPr>
          <w:rFonts w:ascii="N" w:eastAsia="Times New Roman" w:hAnsi="N" w:cs="Times New Roman"/>
          <w:sz w:val="24"/>
          <w:szCs w:val="24"/>
          <w:lang w:eastAsia="hr-HR"/>
        </w:rPr>
        <w:t>3</w:t>
      </w:r>
      <w:r w:rsidR="00431B26" w:rsidRPr="002A4608">
        <w:rPr>
          <w:rFonts w:ascii="N" w:eastAsia="Times New Roman" w:hAnsi="N" w:cs="Times New Roman"/>
          <w:sz w:val="24"/>
          <w:szCs w:val="24"/>
          <w:lang w:eastAsia="hr-HR"/>
        </w:rPr>
        <w:t>. godine.</w:t>
      </w:r>
    </w:p>
    <w:p w:rsidR="00D27CC0" w:rsidRDefault="00492D04" w:rsidP="00D27CC0">
      <w:pPr>
        <w:spacing w:after="0" w:line="240" w:lineRule="auto"/>
        <w:jc w:val="both"/>
        <w:rPr>
          <w:rFonts w:ascii="N" w:eastAsia="Times New Roman" w:hAnsi="N" w:cs="Times New Roman"/>
          <w:sz w:val="24"/>
          <w:szCs w:val="24"/>
          <w:lang w:eastAsia="hr-HR"/>
        </w:rPr>
      </w:pPr>
      <w:r w:rsidRPr="002A4608">
        <w:rPr>
          <w:rFonts w:ascii="N" w:eastAsia="Times New Roman" w:hAnsi="N" w:cs="Times New Roman"/>
          <w:sz w:val="24"/>
          <w:szCs w:val="24"/>
          <w:lang w:eastAsia="hr-HR"/>
        </w:rPr>
        <w:t>Osoba odgovorna za sastavljanje financijskih izvještaja je voditeljica računovodstva</w:t>
      </w:r>
      <w:r w:rsidR="00B63019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Irena Jovanović</w:t>
      </w:r>
      <w:r w:rsidR="00E56BB9" w:rsidRPr="002A4608">
        <w:rPr>
          <w:rFonts w:ascii="N" w:eastAsia="Times New Roman" w:hAnsi="N" w:cs="Times New Roman"/>
          <w:sz w:val="24"/>
          <w:szCs w:val="24"/>
          <w:lang w:eastAsia="hr-HR"/>
        </w:rPr>
        <w:t>, a odgovorna osoba za predaju financi</w:t>
      </w:r>
      <w:r w:rsidR="00B63019" w:rsidRPr="002A4608">
        <w:rPr>
          <w:rFonts w:ascii="N" w:eastAsia="Times New Roman" w:hAnsi="N" w:cs="Times New Roman"/>
          <w:sz w:val="24"/>
          <w:szCs w:val="24"/>
          <w:lang w:eastAsia="hr-HR"/>
        </w:rPr>
        <w:t>jskih izvještaja je ravnatelj Damir Pleša dipl.ing</w:t>
      </w:r>
      <w:r w:rsidR="0090671F">
        <w:rPr>
          <w:rFonts w:ascii="N" w:eastAsia="Times New Roman" w:hAnsi="N" w:cs="Times New Roman"/>
          <w:sz w:val="24"/>
          <w:szCs w:val="24"/>
          <w:lang w:eastAsia="hr-HR"/>
        </w:rPr>
        <w:t>.</w:t>
      </w:r>
    </w:p>
    <w:p w:rsidR="00E56BB9" w:rsidRPr="002A4608" w:rsidRDefault="00E56BB9" w:rsidP="00CD623B">
      <w:pPr>
        <w:spacing w:after="0" w:line="240" w:lineRule="auto"/>
        <w:rPr>
          <w:rFonts w:ascii="N" w:eastAsia="Times New Roman" w:hAnsi="N" w:cs="Times New Roman"/>
          <w:sz w:val="24"/>
          <w:szCs w:val="24"/>
          <w:lang w:eastAsia="hr-HR"/>
        </w:rPr>
      </w:pPr>
    </w:p>
    <w:p w:rsidR="00FE210B" w:rsidRPr="00AA0874" w:rsidRDefault="00AA0874" w:rsidP="00CD6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A087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BILJEŠKE UZ PR-RAS</w:t>
      </w:r>
    </w:p>
    <w:p w:rsidR="00AA0874" w:rsidRDefault="00AA0874" w:rsidP="00CD62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E210B" w:rsidRDefault="00FE210B" w:rsidP="00CD62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poslovanja</w:t>
      </w:r>
    </w:p>
    <w:p w:rsidR="00E56BB9" w:rsidRPr="00E56BB9" w:rsidRDefault="00E56BB9" w:rsidP="00CD62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D623B" w:rsidRPr="00373135" w:rsidRDefault="00B63019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Trgovačko-ugostiteljska škola, Karlovac ostvarila 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u 20</w:t>
      </w:r>
      <w:r w:rsidR="004A514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3280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prihode iz slijedećih izvora:</w:t>
      </w:r>
    </w:p>
    <w:p w:rsidR="00CD623B" w:rsidRPr="00373135" w:rsidRDefault="00CD623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23B" w:rsidRPr="00373135" w:rsidRDefault="00CD623B" w:rsidP="003731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Kamate po viđenju </w:t>
      </w:r>
      <w:r w:rsidR="00B6301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Zagrebačke banke</w:t>
      </w:r>
    </w:p>
    <w:p w:rsidR="005A5CB5" w:rsidRDefault="00CD623B" w:rsidP="002B2E5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Prihode od </w:t>
      </w:r>
      <w:r w:rsidR="005A5CB5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projekata EU</w:t>
      </w:r>
    </w:p>
    <w:p w:rsidR="00773EC1" w:rsidRPr="005A5CB5" w:rsidRDefault="00CD623B" w:rsidP="002B2E5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5CB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773EC1" w:rsidRPr="005A5CB5">
        <w:rPr>
          <w:rFonts w:ascii="Times New Roman" w:eastAsia="Times New Roman" w:hAnsi="Times New Roman" w:cs="Times New Roman"/>
          <w:sz w:val="24"/>
          <w:szCs w:val="24"/>
          <w:lang w:eastAsia="hr-HR"/>
        </w:rPr>
        <w:t>rihode od Ministarstva znanosti i</w:t>
      </w:r>
      <w:r w:rsidRPr="005A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obrazovanja </w:t>
      </w:r>
    </w:p>
    <w:p w:rsidR="00CD623B" w:rsidRPr="00773EC1" w:rsidRDefault="00CD623B" w:rsidP="002B2E5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EC1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Prihode od županijskog proračuna</w:t>
      </w:r>
    </w:p>
    <w:p w:rsidR="00E56BB9" w:rsidRDefault="00CD623B" w:rsidP="003731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Prihode od prodanih proizvoda i pruženih usluga – vlastiti prihodi</w:t>
      </w:r>
    </w:p>
    <w:p w:rsidR="002C52BD" w:rsidRDefault="009D19E2" w:rsidP="003731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Prihodi od </w:t>
      </w:r>
      <w:r w:rsidR="005A5CB5">
        <w:rPr>
          <w:rFonts w:ascii="Times New Roman" w:eastAsia="Times New Roman" w:hAnsi="Times New Roman" w:cs="Times New Roman"/>
          <w:sz w:val="24"/>
          <w:szCs w:val="24"/>
          <w:lang w:eastAsia="hr-HR"/>
        </w:rPr>
        <w:t>donacija</w:t>
      </w:r>
    </w:p>
    <w:p w:rsidR="000C478F" w:rsidRDefault="000C478F" w:rsidP="003731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</w:t>
      </w:r>
      <w:r w:rsidR="00384BC7">
        <w:rPr>
          <w:rFonts w:ascii="Times New Roman" w:eastAsia="Times New Roman" w:hAnsi="Times New Roman" w:cs="Times New Roman"/>
          <w:sz w:val="24"/>
          <w:szCs w:val="24"/>
          <w:lang w:eastAsia="hr-HR"/>
        </w:rPr>
        <w:t>za sufinanciranje troškova stručnih suradnika</w:t>
      </w:r>
    </w:p>
    <w:p w:rsidR="00384BC7" w:rsidRDefault="00384BC7" w:rsidP="003731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prihodi</w:t>
      </w:r>
    </w:p>
    <w:p w:rsidR="000C478F" w:rsidRDefault="000C478F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478F" w:rsidRDefault="000C478F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ŠIFRA 6361: </w:t>
      </w:r>
      <w:r w:rsidR="005931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Ministarstva</w:t>
      </w:r>
      <w:r w:rsidR="00373135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znanosti i obrazovanja 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216D72">
        <w:rPr>
          <w:rFonts w:ascii="Times New Roman" w:eastAsia="Times New Roman" w:hAnsi="Times New Roman" w:cs="Times New Roman"/>
          <w:sz w:val="24"/>
          <w:szCs w:val="24"/>
          <w:lang w:eastAsia="hr-HR"/>
        </w:rPr>
        <w:t>1.212.662,02 eura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korišteni su </w:t>
      </w:r>
      <w:r w:rsidR="00385799">
        <w:rPr>
          <w:rFonts w:ascii="Times New Roman" w:eastAsia="Times New Roman" w:hAnsi="Times New Roman" w:cs="Times New Roman"/>
          <w:sz w:val="24"/>
          <w:szCs w:val="24"/>
          <w:lang w:eastAsia="hr-HR"/>
        </w:rPr>
        <w:t>za plaće ,</w:t>
      </w:r>
      <w:r w:rsidR="001515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naknade zaposlenika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76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ostvarene su </w:t>
      </w:r>
      <w:r w:rsidR="001B1E8D">
        <w:rPr>
          <w:rFonts w:ascii="Times New Roman" w:eastAsia="Times New Roman" w:hAnsi="Times New Roman" w:cs="Times New Roman"/>
          <w:sz w:val="24"/>
          <w:szCs w:val="24"/>
          <w:lang w:eastAsia="hr-HR"/>
        </w:rPr>
        <w:t>17,9</w:t>
      </w:r>
      <w:r w:rsidR="00384B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</w:t>
      </w:r>
      <w:r w:rsidR="00AC2F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u odnosu na prethodnu godinu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5100">
        <w:rPr>
          <w:rFonts w:ascii="Times New Roman" w:eastAsia="Times New Roman" w:hAnsi="Times New Roman" w:cs="Times New Roman"/>
          <w:sz w:val="24"/>
          <w:szCs w:val="24"/>
          <w:lang w:eastAsia="hr-HR"/>
        </w:rPr>
        <w:t>zbog povećanj</w:t>
      </w:r>
      <w:r w:rsidR="009211B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E51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osnovice i </w:t>
      </w:r>
      <w:r w:rsidR="00AC2F15">
        <w:rPr>
          <w:rFonts w:ascii="Times New Roman" w:eastAsia="Times New Roman" w:hAnsi="Times New Roman" w:cs="Times New Roman"/>
          <w:sz w:val="24"/>
          <w:szCs w:val="24"/>
          <w:lang w:eastAsia="hr-HR"/>
        </w:rPr>
        <w:t>privremenog dodatka.</w:t>
      </w:r>
    </w:p>
    <w:p w:rsidR="00AA63DF" w:rsidRDefault="000C478F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49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ŠIFRA 6362: </w:t>
      </w:r>
      <w:r w:rsidR="009D19E2" w:rsidRPr="00AF49A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</w:t>
      </w:r>
      <w:r w:rsidR="009D19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uplate </w:t>
      </w:r>
      <w:r w:rsidR="00AA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Ministarstva znanosti i obrazovanja </w:t>
      </w:r>
      <w:r w:rsidRPr="000C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AA63DF">
        <w:rPr>
          <w:rFonts w:ascii="Times New Roman" w:eastAsia="Times New Roman" w:hAnsi="Times New Roman" w:cs="Times New Roman"/>
          <w:sz w:val="24"/>
          <w:szCs w:val="24"/>
          <w:lang w:eastAsia="hr-HR"/>
        </w:rPr>
        <w:t>kupnju školske lektire</w:t>
      </w:r>
      <w:r w:rsidR="001B1E8D">
        <w:rPr>
          <w:rFonts w:ascii="Times New Roman" w:eastAsia="Times New Roman" w:hAnsi="Times New Roman" w:cs="Times New Roman"/>
          <w:sz w:val="24"/>
          <w:szCs w:val="24"/>
          <w:lang w:eastAsia="hr-HR"/>
        </w:rPr>
        <w:t>, kupnju udžbenik</w:t>
      </w:r>
      <w:r w:rsidR="00BD493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B1E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djeci koji su članovi kućanstva zajamčene minimalne naknade te 11% izvora 503 po projektu „Mreža kom5tentosti“  za građevinske radove. </w:t>
      </w:r>
      <w:r w:rsidR="00BD493A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 porast u 2023, godini je nastao radi projekta koji se odnosi na građevinske radove i knjiži se 11% na izvor 503.</w:t>
      </w:r>
      <w:r w:rsidR="001B1E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C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C3F92" w:rsidRDefault="00AA63DF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63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638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AA63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Pomoći temeljem EU sredstava za financiranje projekta </w:t>
      </w:r>
      <w:r w:rsidR="00E639FD">
        <w:rPr>
          <w:rFonts w:ascii="Times New Roman" w:eastAsia="Times New Roman" w:hAnsi="Times New Roman" w:cs="Times New Roman"/>
          <w:sz w:val="24"/>
          <w:szCs w:val="24"/>
          <w:lang w:eastAsia="hr-HR"/>
        </w:rPr>
        <w:t>RCK RECEPT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</w:t>
      </w:r>
      <w:r w:rsidR="00FD510C">
        <w:rPr>
          <w:rFonts w:ascii="Times New Roman" w:eastAsia="Times New Roman" w:hAnsi="Times New Roman" w:cs="Times New Roman"/>
          <w:sz w:val="24"/>
          <w:szCs w:val="24"/>
          <w:lang w:eastAsia="hr-HR"/>
        </w:rPr>
        <w:t>218.480,92 eura i projekt</w:t>
      </w:r>
      <w:r w:rsidR="00CC3F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3F5D78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FD51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Innovate</w:t>
      </w:r>
      <w:r w:rsidR="009F02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snd participate in digital and green transition of VET and Tourism“ </w:t>
      </w:r>
      <w:r w:rsidR="00FD510C">
        <w:rPr>
          <w:rFonts w:ascii="Times New Roman" w:eastAsia="Times New Roman" w:hAnsi="Times New Roman" w:cs="Times New Roman"/>
          <w:sz w:val="24"/>
          <w:szCs w:val="24"/>
          <w:lang w:eastAsia="hr-HR"/>
        </w:rPr>
        <w:t>u iznosu 19.660,00 eura.</w:t>
      </w:r>
      <w:r w:rsidR="000575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25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2023. godini smanjenje je od </w:t>
      </w:r>
      <w:r w:rsidR="00CC3F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16% </w:t>
      </w:r>
      <w:r w:rsidR="00C947D6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2022. godinu</w:t>
      </w:r>
      <w:r w:rsidR="00A9256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94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C3F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</w:t>
      </w:r>
      <w:r w:rsidR="00C947D6">
        <w:rPr>
          <w:rFonts w:ascii="Times New Roman" w:eastAsia="Times New Roman" w:hAnsi="Times New Roman" w:cs="Times New Roman"/>
          <w:sz w:val="24"/>
          <w:szCs w:val="24"/>
          <w:lang w:eastAsia="hr-HR"/>
        </w:rPr>
        <w:t>al</w:t>
      </w:r>
      <w:r w:rsidR="00CC3F92">
        <w:rPr>
          <w:rFonts w:ascii="Times New Roman" w:eastAsia="Times New Roman" w:hAnsi="Times New Roman" w:cs="Times New Roman"/>
          <w:sz w:val="24"/>
          <w:szCs w:val="24"/>
          <w:lang w:eastAsia="hr-HR"/>
        </w:rPr>
        <w:t>o je radi završetka  projekta RCK RECEPTA.</w:t>
      </w:r>
    </w:p>
    <w:p w:rsidR="00086DD8" w:rsidRPr="00086DD8" w:rsidRDefault="00086DD8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D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6382: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86DD8">
        <w:rPr>
          <w:rFonts w:ascii="Times New Roman" w:eastAsia="Times New Roman" w:hAnsi="Times New Roman" w:cs="Times New Roman"/>
          <w:sz w:val="24"/>
          <w:szCs w:val="24"/>
          <w:lang w:eastAsia="hr-HR"/>
        </w:rPr>
        <w:t>Kapitalne pomoći temeljem prijenosa EU sredstava odnosi se na projekt Mreža kom5tentosti- građevinske radove i knjiži se 89% na izvor 560.</w:t>
      </w:r>
    </w:p>
    <w:p w:rsidR="00B015D0" w:rsidRDefault="000C478F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6413:</w:t>
      </w:r>
      <w:r w:rsidR="004976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D19E2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49765D">
        <w:rPr>
          <w:rFonts w:ascii="Times New Roman" w:eastAsia="Times New Roman" w:hAnsi="Times New Roman" w:cs="Times New Roman"/>
          <w:sz w:val="24"/>
          <w:szCs w:val="24"/>
          <w:lang w:eastAsia="hr-HR"/>
        </w:rPr>
        <w:t>amata po viđe</w:t>
      </w:r>
      <w:r w:rsidR="009D19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nju za sredstva na žiro računu u iznosu od </w:t>
      </w:r>
      <w:r w:rsidR="00251AD3">
        <w:rPr>
          <w:rFonts w:ascii="Times New Roman" w:eastAsia="Times New Roman" w:hAnsi="Times New Roman" w:cs="Times New Roman"/>
          <w:sz w:val="24"/>
          <w:szCs w:val="24"/>
          <w:lang w:eastAsia="hr-HR"/>
        </w:rPr>
        <w:t>0,60 eura</w:t>
      </w:r>
      <w:r w:rsidR="009D19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15D0">
        <w:rPr>
          <w:rFonts w:ascii="Times New Roman" w:eastAsia="Times New Roman" w:hAnsi="Times New Roman" w:cs="Times New Roman"/>
          <w:sz w:val="24"/>
          <w:szCs w:val="24"/>
          <w:lang w:eastAsia="hr-HR"/>
        </w:rPr>
        <w:t>, manja su od 202</w:t>
      </w:r>
      <w:r w:rsidR="00251AD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01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za </w:t>
      </w:r>
      <w:r w:rsidR="00251AD3">
        <w:rPr>
          <w:rFonts w:ascii="Times New Roman" w:eastAsia="Times New Roman" w:hAnsi="Times New Roman" w:cs="Times New Roman"/>
          <w:sz w:val="24"/>
          <w:szCs w:val="24"/>
          <w:lang w:eastAsia="hr-HR"/>
        </w:rPr>
        <w:t>53,8</w:t>
      </w:r>
      <w:r w:rsidR="00B015D0">
        <w:rPr>
          <w:rFonts w:ascii="Times New Roman" w:eastAsia="Times New Roman" w:hAnsi="Times New Roman" w:cs="Times New Roman"/>
          <w:sz w:val="24"/>
          <w:szCs w:val="24"/>
          <w:lang w:eastAsia="hr-HR"/>
        </w:rPr>
        <w:t>% jer su se dobiveni namjenski novci od EU projekta trošili u 202</w:t>
      </w:r>
      <w:r w:rsidR="00251AD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015D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</w:t>
      </w:r>
      <w:r w:rsidR="0036781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015D0" w:rsidRDefault="003C7F3D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ŠIFRA 6526: </w:t>
      </w:r>
      <w:r w:rsidR="001C4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C4054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uplate </w:t>
      </w:r>
      <w:r w:rsidR="00B01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sufinanciranje troškova službenih putovanja stručnim suradnicima u iznosu od </w:t>
      </w:r>
      <w:r w:rsidR="005D3835">
        <w:rPr>
          <w:rFonts w:ascii="Times New Roman" w:eastAsia="Times New Roman" w:hAnsi="Times New Roman" w:cs="Times New Roman"/>
          <w:sz w:val="24"/>
          <w:szCs w:val="24"/>
          <w:lang w:eastAsia="hr-HR"/>
        </w:rPr>
        <w:t>929,20 eura</w:t>
      </w:r>
      <w:r w:rsidR="00B01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namjenski su utrošeni.</w:t>
      </w:r>
      <w:r w:rsidR="00015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Povečani su u 2023. godini u odnosu na 2022. godinu za 70,2%</w:t>
      </w:r>
      <w:r w:rsidR="00D12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toga što je u ovoj godini bilo više terenskih nastava nego 2022. godine</w:t>
      </w:r>
      <w:r w:rsidR="00AD5FB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E6999" w:rsidRDefault="003C7F3D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6614 I 6615: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1C4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stvareni su vlastiti prihodi od </w:t>
      </w:r>
      <w:r w:rsidR="009C75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maloprodaje u trgovini „Štacun pri Gambonu“ u iznosu od </w:t>
      </w:r>
      <w:r w:rsidR="004E6999">
        <w:rPr>
          <w:rFonts w:ascii="Times New Roman" w:eastAsia="Times New Roman" w:hAnsi="Times New Roman" w:cs="Times New Roman"/>
          <w:sz w:val="24"/>
          <w:szCs w:val="24"/>
          <w:lang w:eastAsia="hr-HR"/>
        </w:rPr>
        <w:t>4.236,82 eura</w:t>
      </w:r>
      <w:r w:rsidR="003639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ugostiteljskih usluga restorana „Pod starimi krovovi“ u iznosu od </w:t>
      </w:r>
      <w:r w:rsidR="004E6999">
        <w:rPr>
          <w:rFonts w:ascii="Times New Roman" w:eastAsia="Times New Roman" w:hAnsi="Times New Roman" w:cs="Times New Roman"/>
          <w:sz w:val="24"/>
          <w:szCs w:val="24"/>
          <w:lang w:eastAsia="hr-HR"/>
        </w:rPr>
        <w:t>98.683,12 eura</w:t>
      </w:r>
      <w:r w:rsidR="003639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Ukupni indeks </w:t>
      </w:r>
      <w:r w:rsidR="004E69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manji</w:t>
      </w:r>
      <w:r w:rsidR="00190E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FA0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odnosu na 2022. godinu </w:t>
      </w:r>
      <w:r w:rsidR="004E69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16,2% radi radova </w:t>
      </w:r>
      <w:r w:rsidR="00AD51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se cijelu godinu odvijaju </w:t>
      </w:r>
      <w:r w:rsidR="004E6999">
        <w:rPr>
          <w:rFonts w:ascii="Times New Roman" w:eastAsia="Times New Roman" w:hAnsi="Times New Roman" w:cs="Times New Roman"/>
          <w:sz w:val="24"/>
          <w:szCs w:val="24"/>
          <w:lang w:eastAsia="hr-HR"/>
        </w:rPr>
        <w:t>na infrastrukturi</w:t>
      </w:r>
      <w:r w:rsidR="00AD51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63938" w:rsidRDefault="00363938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39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ŠIFRA 6631: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Tekuće donacije u iznosu </w:t>
      </w:r>
      <w:r w:rsidR="009F02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3.423,57 eura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su utrošene</w:t>
      </w:r>
      <w:r w:rsidR="00D464C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F0204" w:rsidRDefault="009F0204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2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6632</w:t>
      </w:r>
      <w:r w:rsidRPr="009A026B">
        <w:rPr>
          <w:rFonts w:ascii="Times New Roman" w:eastAsia="Times New Roman" w:hAnsi="Times New Roman" w:cs="Times New Roman"/>
          <w:sz w:val="24"/>
          <w:szCs w:val="24"/>
          <w:lang w:eastAsia="hr-HR"/>
        </w:rPr>
        <w:t>: Kapitalne donacije 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iznosu 1.000,00 eura odnose se na donaciju 10 kompjutera od</w:t>
      </w:r>
      <w:r w:rsidR="009A02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Hrvatske poštanske banke.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1C3AD1" w:rsidRDefault="00574212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</w:t>
      </w:r>
      <w:r w:rsidR="00727F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6711: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ostvareni od Karlovačke županije za sufinanciranje </w:t>
      </w:r>
      <w:r w:rsidR="003639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tekućih rashoda u iznosu od </w:t>
      </w:r>
      <w:r w:rsidR="00615B35">
        <w:rPr>
          <w:rFonts w:ascii="Times New Roman" w:eastAsia="Times New Roman" w:hAnsi="Times New Roman" w:cs="Times New Roman"/>
          <w:sz w:val="24"/>
          <w:szCs w:val="24"/>
          <w:lang w:eastAsia="hr-HR"/>
        </w:rPr>
        <w:t>181.679,83 eura</w:t>
      </w:r>
      <w:r w:rsidR="00363938">
        <w:rPr>
          <w:rFonts w:ascii="Times New Roman" w:eastAsia="Times New Roman" w:hAnsi="Times New Roman" w:cs="Times New Roman"/>
          <w:sz w:val="24"/>
          <w:szCs w:val="24"/>
          <w:lang w:eastAsia="hr-HR"/>
        </w:rPr>
        <w:t>. realizirani su 100%</w:t>
      </w:r>
      <w:r w:rsidR="00727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veći su u odnosu na 202</w:t>
      </w:r>
      <w:r w:rsidR="00DB0A5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27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god. za </w:t>
      </w:r>
      <w:r w:rsidR="00DB0A5E">
        <w:rPr>
          <w:rFonts w:ascii="Times New Roman" w:eastAsia="Times New Roman" w:hAnsi="Times New Roman" w:cs="Times New Roman"/>
          <w:sz w:val="24"/>
          <w:szCs w:val="24"/>
          <w:lang w:eastAsia="hr-HR"/>
        </w:rPr>
        <w:t>5,7</w:t>
      </w:r>
      <w:r w:rsidR="00727FB7">
        <w:rPr>
          <w:rFonts w:ascii="Times New Roman" w:eastAsia="Times New Roman" w:hAnsi="Times New Roman" w:cs="Times New Roman"/>
          <w:sz w:val="24"/>
          <w:szCs w:val="24"/>
          <w:lang w:eastAsia="hr-HR"/>
        </w:rPr>
        <w:t>%.</w:t>
      </w:r>
    </w:p>
    <w:p w:rsidR="004147D5" w:rsidRDefault="00574212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41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</w:t>
      </w:r>
      <w:r w:rsidR="00727FB7" w:rsidRPr="006741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Pr="006741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671</w:t>
      </w:r>
      <w:r w:rsidR="00727FB7" w:rsidRPr="006741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6741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5931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147D5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</w:t>
      </w:r>
      <w:r w:rsidR="00727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županije za financiranje nefinancijske imovine u iznosu od </w:t>
      </w:r>
      <w:r w:rsidR="00DB0A5E">
        <w:rPr>
          <w:rFonts w:ascii="Times New Roman" w:eastAsia="Times New Roman" w:hAnsi="Times New Roman" w:cs="Times New Roman"/>
          <w:sz w:val="24"/>
          <w:szCs w:val="24"/>
          <w:lang w:eastAsia="hr-HR"/>
        </w:rPr>
        <w:t>1.118.474,79</w:t>
      </w:r>
      <w:r w:rsidR="00727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B0A5E">
        <w:rPr>
          <w:rFonts w:ascii="Times New Roman" w:eastAsia="Times New Roman" w:hAnsi="Times New Roman" w:cs="Times New Roman"/>
          <w:sz w:val="24"/>
          <w:szCs w:val="24"/>
          <w:lang w:eastAsia="hr-HR"/>
        </w:rPr>
        <w:t>eura,</w:t>
      </w:r>
      <w:r w:rsidR="00727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utrošeni su na ulaganje </w:t>
      </w:r>
      <w:r w:rsidR="00E639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6741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zgradu </w:t>
      </w:r>
      <w:r w:rsidR="00E639FD">
        <w:rPr>
          <w:rFonts w:ascii="Times New Roman" w:eastAsia="Times New Roman" w:hAnsi="Times New Roman" w:cs="Times New Roman"/>
          <w:sz w:val="24"/>
          <w:szCs w:val="24"/>
          <w:lang w:eastAsia="hr-HR"/>
        </w:rPr>
        <w:t>Radićevu 1</w:t>
      </w:r>
      <w:r w:rsidR="0055015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B0A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(priključak na toplanu 3.313,69 eura),</w:t>
      </w:r>
      <w:r w:rsidR="00E639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6741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B0A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67419B"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građevinsk</w:t>
      </w:r>
      <w:r w:rsidR="00DB0A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 </w:t>
      </w:r>
      <w:r w:rsidR="0067419B">
        <w:rPr>
          <w:rFonts w:ascii="Times New Roman" w:eastAsia="Times New Roman" w:hAnsi="Times New Roman" w:cs="Times New Roman"/>
          <w:sz w:val="24"/>
          <w:szCs w:val="24"/>
          <w:lang w:eastAsia="hr-HR"/>
        </w:rPr>
        <w:t>radov</w:t>
      </w:r>
      <w:r w:rsidR="00DB0A5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6741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rekonstrukciju objekta </w:t>
      </w:r>
      <w:r w:rsidR="0099133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67419B">
        <w:rPr>
          <w:rFonts w:ascii="Times New Roman" w:eastAsia="Times New Roman" w:hAnsi="Times New Roman" w:cs="Times New Roman"/>
          <w:sz w:val="24"/>
          <w:szCs w:val="24"/>
          <w:lang w:eastAsia="hr-HR"/>
        </w:rPr>
        <w:t>Oružana</w:t>
      </w:r>
      <w:r w:rsidR="00DB0A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332.000,00 eura</w:t>
      </w:r>
      <w:r w:rsidR="00991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FA0694">
        <w:rPr>
          <w:rFonts w:ascii="Times New Roman" w:eastAsia="Times New Roman" w:hAnsi="Times New Roman" w:cs="Times New Roman"/>
          <w:sz w:val="24"/>
          <w:szCs w:val="24"/>
          <w:lang w:eastAsia="hr-HR"/>
        </w:rPr>
        <w:t>po projektu Mreže kom5tentosti</w:t>
      </w:r>
      <w:r w:rsidR="0099133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B0A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kupnju specijalizirane opreme po projektu RCK RECEPT u iznosu 782.911,10 eura</w:t>
      </w:r>
      <w:r w:rsidR="008D74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za </w:t>
      </w:r>
      <w:r w:rsidR="00DB0A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licenc</w:t>
      </w:r>
      <w:r w:rsidR="008D74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DB0A5E">
        <w:rPr>
          <w:rFonts w:ascii="Times New Roman" w:eastAsia="Times New Roman" w:hAnsi="Times New Roman" w:cs="Times New Roman"/>
          <w:sz w:val="24"/>
          <w:szCs w:val="24"/>
          <w:lang w:eastAsia="hr-HR"/>
        </w:rPr>
        <w:t>infomare 250,00 eura.</w:t>
      </w:r>
      <w:r w:rsidR="008D74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F3832" w:rsidRPr="00373135" w:rsidRDefault="007F3832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23B" w:rsidRDefault="00574212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ŠIFRA 6: </w:t>
      </w:r>
      <w:r w:rsidR="003854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 ostvareni prihodi u 20</w:t>
      </w:r>
      <w:r w:rsidR="00F41B7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D74A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</w:t>
      </w:r>
      <w:r w:rsidR="007F38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iznose 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4A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5279C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D74A2">
        <w:rPr>
          <w:rFonts w:ascii="Times New Roman" w:eastAsia="Times New Roman" w:hAnsi="Times New Roman" w:cs="Times New Roman"/>
          <w:sz w:val="24"/>
          <w:szCs w:val="24"/>
          <w:lang w:eastAsia="hr-HR"/>
        </w:rPr>
        <w:t>331.256,85 eura</w:t>
      </w:r>
      <w:r w:rsidR="007F38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87A70">
        <w:rPr>
          <w:rFonts w:ascii="Times New Roman" w:eastAsia="Times New Roman" w:hAnsi="Times New Roman" w:cs="Times New Roman"/>
          <w:sz w:val="24"/>
          <w:szCs w:val="24"/>
          <w:lang w:eastAsia="hr-HR"/>
        </w:rPr>
        <w:t>tj.</w:t>
      </w:r>
      <w:r w:rsidR="00F41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prihodi su </w:t>
      </w:r>
      <w:r w:rsidR="00C32BFE">
        <w:rPr>
          <w:rFonts w:ascii="Times New Roman" w:eastAsia="Times New Roman" w:hAnsi="Times New Roman" w:cs="Times New Roman"/>
          <w:sz w:val="24"/>
          <w:szCs w:val="24"/>
          <w:lang w:eastAsia="hr-HR"/>
        </w:rPr>
        <w:t>veći</w:t>
      </w:r>
      <w:r w:rsidR="00F41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20</w:t>
      </w:r>
      <w:r w:rsidR="00C32BF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D74A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41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g. za </w:t>
      </w:r>
      <w:r w:rsidR="008D74A2">
        <w:rPr>
          <w:rFonts w:ascii="Times New Roman" w:eastAsia="Times New Roman" w:hAnsi="Times New Roman" w:cs="Times New Roman"/>
          <w:sz w:val="24"/>
          <w:szCs w:val="24"/>
          <w:lang w:eastAsia="hr-HR"/>
        </w:rPr>
        <w:t>90,8</w:t>
      </w:r>
      <w:r w:rsidR="003064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1B71">
        <w:rPr>
          <w:rFonts w:ascii="Times New Roman" w:eastAsia="Times New Roman" w:hAnsi="Times New Roman" w:cs="Times New Roman"/>
          <w:sz w:val="24"/>
          <w:szCs w:val="24"/>
          <w:lang w:eastAsia="hr-HR"/>
        </w:rPr>
        <w:t>%.</w:t>
      </w:r>
    </w:p>
    <w:p w:rsidR="00C32BFE" w:rsidRDefault="00C32BFE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2BFE" w:rsidRDefault="00C32BFE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624A" w:rsidRDefault="002E624A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23B" w:rsidRDefault="00FE210B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E62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Rashodi poslovanja</w:t>
      </w:r>
    </w:p>
    <w:p w:rsidR="007F3832" w:rsidRDefault="007F3832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D3C14" w:rsidRDefault="00BB307D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rashodi</w:t>
      </w:r>
      <w:r w:rsidR="003C43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F14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iznose 3.273.426,47 eura</w:t>
      </w:r>
      <w:r w:rsidR="00AB74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17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veći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 u odnosu na 202</w:t>
      </w:r>
      <w:r w:rsidR="00917D7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g. za </w:t>
      </w:r>
      <w:r w:rsidR="00917D79">
        <w:rPr>
          <w:rFonts w:ascii="Times New Roman" w:eastAsia="Times New Roman" w:hAnsi="Times New Roman" w:cs="Times New Roman"/>
          <w:sz w:val="24"/>
          <w:szCs w:val="24"/>
          <w:lang w:eastAsia="hr-HR"/>
        </w:rPr>
        <w:t>108,7</w:t>
      </w:r>
      <w:r w:rsidR="00E25F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="00E25FE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F3832" w:rsidRDefault="007F3832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B642E" w:rsidRDefault="006B642E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5A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CA5A0D">
        <w:rPr>
          <w:rFonts w:ascii="Times New Roman" w:eastAsia="Times New Roman" w:hAnsi="Times New Roman" w:cs="Times New Roman"/>
          <w:sz w:val="24"/>
          <w:szCs w:val="24"/>
          <w:lang w:eastAsia="hr-HR"/>
        </w:rPr>
        <w:t>Najveći udio u ukupnim rashodima čine rashodi za plaće za zaposlene</w:t>
      </w:r>
      <w:r w:rsidR="006C04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 2023. godini su veći za 26,2% u odnosu na 2022. godinu.</w:t>
      </w:r>
    </w:p>
    <w:p w:rsidR="00EE5EAF" w:rsidRDefault="00B874DB" w:rsidP="00EE5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75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</w:t>
      </w:r>
      <w:r w:rsidR="00E25FE5" w:rsidRPr="00AD75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AD75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CD3C14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5FE5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su veći za </w:t>
      </w:r>
      <w:r w:rsidR="008D0726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>42,8</w:t>
      </w:r>
      <w:r w:rsidR="00E25FE5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>% u odnosu na prošlu godinu.</w:t>
      </w:r>
      <w:r w:rsidR="00A92CD6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Ukupno su veći, ali unutar pojedinih vrsta ima odstupanja.</w:t>
      </w:r>
      <w:r w:rsidR="001C2B70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Povećana je naknada za službena putovanja po projektu RCK RECEPT. Troškovi energije smanjeni su za 31,8% u odnosu na  prošlu godinu  </w:t>
      </w:r>
      <w:r w:rsidR="001C2B70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iz razloga manjih računa energenata zbog Uredbe Vlade RH. Sitni inventar i auto gume </w:t>
      </w:r>
      <w:r w:rsidR="00243FC6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iznose </w:t>
      </w:r>
      <w:r w:rsidR="001C2B70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 133.487,97 eura  a odnosi se na projekt RCK RECEPT.</w:t>
      </w:r>
      <w:r w:rsidR="009510BA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 Službena i radna odjeća su veći za 256,4% od prošle  godine. </w:t>
      </w:r>
      <w:r w:rsidR="003B2BAD" w:rsidRPr="00AD75CA">
        <w:rPr>
          <w:rFonts w:ascii="Times New Roman" w:eastAsia="Times New Roman" w:hAnsi="Times New Roman" w:cs="Times New Roman"/>
          <w:color w:val="000000"/>
          <w:lang w:eastAsia="hr-HR"/>
        </w:rPr>
        <w:t>Kupila se radna odjeća  suradnicima u nastavi  (kuhari</w:t>
      </w:r>
      <w:r w:rsidR="00173466">
        <w:rPr>
          <w:rFonts w:ascii="Times New Roman" w:eastAsia="Times New Roman" w:hAnsi="Times New Roman" w:cs="Times New Roman"/>
          <w:color w:val="000000"/>
          <w:lang w:eastAsia="hr-HR"/>
        </w:rPr>
        <w:t>ma</w:t>
      </w:r>
      <w:r w:rsidR="003B2BAD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 i konobari</w:t>
      </w:r>
      <w:r w:rsidR="00173466">
        <w:rPr>
          <w:rFonts w:ascii="Times New Roman" w:eastAsia="Times New Roman" w:hAnsi="Times New Roman" w:cs="Times New Roman"/>
          <w:color w:val="000000"/>
          <w:lang w:eastAsia="hr-HR"/>
        </w:rPr>
        <w:t>ma</w:t>
      </w:r>
      <w:r w:rsidR="003B2BAD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). </w:t>
      </w:r>
      <w:r w:rsidR="009510BA" w:rsidRPr="00AD75CA">
        <w:rPr>
          <w:rFonts w:ascii="Times New Roman" w:eastAsia="Times New Roman" w:hAnsi="Times New Roman" w:cs="Times New Roman"/>
          <w:color w:val="000000"/>
          <w:lang w:eastAsia="hr-HR"/>
        </w:rPr>
        <w:t>Nabavka se vrši prema planu i rasporedu iz Pravilnika o radu škole.</w:t>
      </w:r>
      <w:r w:rsidR="004334EB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 Troškovi usluge promidžbe i informiranja</w:t>
      </w:r>
      <w:r w:rsidR="00EE5EAF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 su u 2023. godini veći za 135,3% u odnosu na prošlu godinu radi promoviranja novog upisnog programa „ Tehničar posluživanja“, troškova radio reklame i usluga snimanja i montaže video materijala</w:t>
      </w:r>
      <w:r w:rsidR="002E624A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EE5EAF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2E624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E5EAF" w:rsidRPr="00AD75CA">
        <w:rPr>
          <w:rFonts w:ascii="Times New Roman" w:eastAsia="Times New Roman" w:hAnsi="Times New Roman" w:cs="Times New Roman"/>
          <w:color w:val="000000"/>
          <w:lang w:eastAsia="hr-HR"/>
        </w:rPr>
        <w:t>Komunalne usluge su manje u 2023. godini za 12,5% radi</w:t>
      </w:r>
      <w:r w:rsidR="00EE5E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radova koji se odvijaju na infrastrukturi</w:t>
      </w:r>
      <w:r w:rsid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>, nepristupačnost odvoza komunalnog otpada neko vrijeme.</w:t>
      </w:r>
      <w:r w:rsidR="002E6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Intelektualne i osobne usluge su u 2023. godini veće za 50,6% radi </w:t>
      </w:r>
      <w:r w:rsidR="00DC4AE7">
        <w:rPr>
          <w:rFonts w:ascii="Times New Roman" w:eastAsia="Times New Roman" w:hAnsi="Times New Roman" w:cs="Times New Roman"/>
          <w:sz w:val="24"/>
          <w:szCs w:val="24"/>
          <w:lang w:eastAsia="hr-HR"/>
        </w:rPr>
        <w:t>usluga poslova koordinatora zaštite na radu, stručnog nadzora i projektantskog nadzora nad rekonstrukcijom zgrade „ORUŽANE“ pod projektom „Mreža kom5entnosti</w:t>
      </w:r>
      <w:r w:rsidR="0064561A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  <w:r w:rsidR="009C1BBC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 je broj učenika koji su polazili stručnu praksu u školskom kabinetu zbog dužih bolovanja mentora/voditelja prakse  te su učenici  raspoređeni u druge objekte van škole i zato je u 2023.godini manje isplaćeno 43,4%.</w:t>
      </w:r>
      <w:r w:rsidR="00C623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Reprezentacija je za 57,8 </w:t>
      </w:r>
      <w:r w:rsidR="00363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</w:t>
      </w:r>
      <w:r w:rsidR="00C623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veća u odnosu na 2022. godinu zbog </w:t>
      </w:r>
      <w:r w:rsidR="00363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projekata koji se provode; </w:t>
      </w:r>
      <w:r w:rsidR="00C62339">
        <w:rPr>
          <w:rFonts w:ascii="Times New Roman" w:eastAsia="Times New Roman" w:hAnsi="Times New Roman" w:cs="Times New Roman"/>
          <w:sz w:val="24"/>
          <w:szCs w:val="24"/>
          <w:lang w:eastAsia="hr-HR"/>
        </w:rPr>
        <w:t>RCK</w:t>
      </w:r>
      <w:r w:rsidR="00363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RECEPT I  Innovate snd participate in digital and green transition of VET and Tourism. Pristojbe su veće u 2023. godini za 50,5% u odnosu na prošlu godinu radi isplaćenih pravomoćnih presuda. Ostali nespomenuti rashodi poslovanja </w:t>
      </w:r>
      <w:r w:rsidR="00350E0E">
        <w:rPr>
          <w:rFonts w:ascii="Times New Roman" w:eastAsia="Times New Roman" w:hAnsi="Times New Roman" w:cs="Times New Roman"/>
          <w:sz w:val="24"/>
          <w:szCs w:val="24"/>
          <w:lang w:eastAsia="hr-HR"/>
        </w:rPr>
        <w:t>iznose 4.717,93 eura i povećani su radi plaćanja usluge pripreme i provedbe postupka nabave u sklopu projekta RCK RECEPT a odnosi se na  sitni inventar,  specijaliziranu opremu i informatičku opremu.</w:t>
      </w:r>
    </w:p>
    <w:p w:rsidR="003C7451" w:rsidRPr="003C7451" w:rsidRDefault="00B874D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</w:t>
      </w:r>
      <w:r w:rsidR="003C74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="003C7451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rashodi</w:t>
      </w:r>
      <w:r w:rsidR="00A068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</w:t>
      </w:r>
      <w:r w:rsidR="003C74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7B6E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</w:t>
      </w:r>
      <w:r w:rsidR="00A068B5">
        <w:rPr>
          <w:rFonts w:ascii="Times New Roman" w:eastAsia="Times New Roman" w:hAnsi="Times New Roman" w:cs="Times New Roman"/>
          <w:sz w:val="24"/>
          <w:szCs w:val="24"/>
          <w:lang w:eastAsia="hr-HR"/>
        </w:rPr>
        <w:t>ani za</w:t>
      </w:r>
      <w:r w:rsidR="002C7B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25,4% </w:t>
      </w:r>
      <w:r w:rsidR="003C7451">
        <w:rPr>
          <w:rFonts w:ascii="Times New Roman" w:eastAsia="Times New Roman" w:hAnsi="Times New Roman" w:cs="Times New Roman"/>
          <w:sz w:val="24"/>
          <w:szCs w:val="24"/>
          <w:lang w:eastAsia="hr-HR"/>
        </w:rPr>
        <w:t>zbog povećanih usluga platnog prometa i iskazanih zateznih kamata na isplate po sudskim presudama.</w:t>
      </w:r>
    </w:p>
    <w:p w:rsidR="00CD623B" w:rsidRPr="00D935D1" w:rsidRDefault="00D935D1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35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4:</w:t>
      </w:r>
      <w:r w:rsidRPr="00D935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Rashodi za nabavu nefinancijske imovine uvećani su u odnosu na 2022. god za 534,1% zbog građevinskih radova Oružane po projektu Mreža kom5entnosti u iznosu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935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674.975,99 eura, kupljena je  kučica za skladištenje alata škole u iznosu 729,31 euro, licenca </w:t>
      </w:r>
      <w:r w:rsidR="00622A81" w:rsidRPr="00D935D1">
        <w:rPr>
          <w:rFonts w:ascii="Times New Roman" w:eastAsia="Times New Roman" w:hAnsi="Times New Roman" w:cs="Times New Roman"/>
          <w:sz w:val="24"/>
          <w:szCs w:val="24"/>
          <w:lang w:eastAsia="hr-HR"/>
        </w:rPr>
        <w:t>info</w:t>
      </w:r>
      <w:bookmarkStart w:id="0" w:name="_GoBack"/>
      <w:bookmarkEnd w:id="0"/>
      <w:r w:rsidR="00622A81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622A81" w:rsidRPr="00D935D1">
        <w:rPr>
          <w:rFonts w:ascii="Times New Roman" w:eastAsia="Times New Roman" w:hAnsi="Times New Roman" w:cs="Times New Roman"/>
          <w:sz w:val="24"/>
          <w:szCs w:val="24"/>
          <w:lang w:eastAsia="hr-HR"/>
        </w:rPr>
        <w:t>are</w:t>
      </w:r>
      <w:r w:rsidRPr="00D935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vrijednosti 250,00 eura. Računala i računalna oprema u ukupnoj vrijednosti 81.601,84 eura. (donacija kompjutera 1000,00 eura, projekt RCK RECEPT u iznosu 74.875,31 eura, računala za nove učionice 5.726,53eura). Uredski namještaj u ukupnom iznosu 4.646,15 eura, zamrzivač 1.758,58 eura , perač visokotlačni i usisavači za održavanje škole u iznosu 861,31 euro, specijalizirana oprema u vrijednosti 782.911,10 eura</w:t>
      </w:r>
      <w:r w:rsidR="009867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kroz projekt RCK RECEPT</w:t>
      </w:r>
      <w:r w:rsidRPr="00D935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knjige za knjižnicu 588,07 eura.</w:t>
      </w:r>
    </w:p>
    <w:p w:rsidR="00CD623B" w:rsidRPr="00373135" w:rsidRDefault="00CD623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A22A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ŠIFRI X001: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iskazan višak prihoda nad rashodima od redovnog poslovanja u iznosu od </w:t>
      </w:r>
      <w:r w:rsidR="00D35D0C">
        <w:rPr>
          <w:rFonts w:ascii="Times New Roman" w:eastAsia="Times New Roman" w:hAnsi="Times New Roman" w:cs="Times New Roman"/>
          <w:sz w:val="24"/>
          <w:szCs w:val="24"/>
          <w:lang w:eastAsia="hr-HR"/>
        </w:rPr>
        <w:t>1.606.152,73 eura</w:t>
      </w:r>
    </w:p>
    <w:p w:rsidR="003C7B57" w:rsidRDefault="00CD623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3C7B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ŠIFRI Y002:</w:t>
      </w:r>
      <w:r w:rsidR="00DA75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iskazan je manjak prihoda od nefinancijske imovine u iznosu </w:t>
      </w:r>
      <w:r w:rsidR="00E33076">
        <w:rPr>
          <w:rFonts w:ascii="Times New Roman" w:eastAsia="Times New Roman" w:hAnsi="Times New Roman" w:cs="Times New Roman"/>
          <w:sz w:val="24"/>
          <w:szCs w:val="24"/>
          <w:lang w:eastAsia="hr-HR"/>
        </w:rPr>
        <w:t>1.548.322,35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3076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="00716F4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2197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A0874" w:rsidRDefault="00AA0874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A0874" w:rsidRDefault="00AA0874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PR-RAS početno stanje razreda 1 podskupine 11 bilo je za  0,02 eura manje od stanja u Bilanci,  pa je isti ispravljen na točno stanje po Bruto bilanci odnosno  za 0,02 euro veći.</w:t>
      </w:r>
    </w:p>
    <w:p w:rsidR="003C7B57" w:rsidRDefault="003C7B57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6969" w:rsidRPr="00373135" w:rsidRDefault="00F52DA4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rashodi</w:t>
      </w:r>
      <w:r w:rsidR="00811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izdaci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</w:t>
      </w:r>
      <w:r w:rsidR="00716F4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3307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su </w:t>
      </w:r>
      <w:r w:rsidR="00E33076">
        <w:rPr>
          <w:rFonts w:ascii="Times New Roman" w:eastAsia="Times New Roman" w:hAnsi="Times New Roman" w:cs="Times New Roman"/>
          <w:sz w:val="24"/>
          <w:szCs w:val="24"/>
          <w:lang w:eastAsia="hr-HR"/>
        </w:rPr>
        <w:t>3.273.426,47 eura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86969" w:rsidRPr="00373135" w:rsidRDefault="00F86969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120B" w:rsidRDefault="00CD623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</w:t>
      </w:r>
      <w:r w:rsidR="00861F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 </w:t>
      </w:r>
      <w:r w:rsidR="003512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Školskog </w:t>
      </w:r>
      <w:r w:rsidR="00861F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odbora </w:t>
      </w:r>
      <w:r w:rsidR="00E33076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716F4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C2F8B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E3307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C2F8B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E3307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C2F8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61F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predlaže se  donošenje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o pri</w:t>
      </w:r>
      <w:r w:rsidR="00320BD5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hvaćanju završnog računa za 20</w:t>
      </w:r>
      <w:r w:rsidR="00716F4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3307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61F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raspodjela ostvarenog viška prihoda od redovnog poslovanja na pokriće manjka prihoda od nabave nefinancijske imovine, a ostatak </w:t>
      </w:r>
      <w:r w:rsidR="0035120B">
        <w:rPr>
          <w:rFonts w:ascii="Times New Roman" w:eastAsia="Times New Roman" w:hAnsi="Times New Roman" w:cs="Times New Roman"/>
          <w:sz w:val="24"/>
          <w:szCs w:val="24"/>
          <w:lang w:eastAsia="hr-HR"/>
        </w:rPr>
        <w:t>viška</w:t>
      </w:r>
      <w:r w:rsidR="004C2F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nad rashodima, u iznosu od </w:t>
      </w:r>
      <w:r w:rsidR="00E33076">
        <w:rPr>
          <w:rFonts w:ascii="Times New Roman" w:eastAsia="Times New Roman" w:hAnsi="Times New Roman" w:cs="Times New Roman"/>
          <w:sz w:val="24"/>
          <w:szCs w:val="24"/>
          <w:lang w:eastAsia="hr-HR"/>
        </w:rPr>
        <w:t>135.821,84</w:t>
      </w:r>
      <w:r w:rsidR="004C2F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3076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4C2F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biti će </w:t>
      </w:r>
      <w:r w:rsidR="0035120B">
        <w:rPr>
          <w:rFonts w:ascii="Times New Roman" w:eastAsia="Times New Roman" w:hAnsi="Times New Roman" w:cs="Times New Roman"/>
          <w:sz w:val="24"/>
          <w:szCs w:val="24"/>
          <w:lang w:eastAsia="hr-HR"/>
        </w:rPr>
        <w:t>preneseno u 202</w:t>
      </w:r>
      <w:r w:rsidR="00E3307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5120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, te će se prvim rebalansom financijskog plana utvrditi namjena njegovog trošenja.</w:t>
      </w:r>
    </w:p>
    <w:p w:rsidR="00E14AFF" w:rsidRDefault="0035120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Napominjemo da smo u toku formiranja financijskog rezultata proknjižili obvezne korekcije utv</w:t>
      </w:r>
      <w:r w:rsidR="003C3DA3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đenog manjka nefinacijske imovine i viška od poslovanja za prihode dobivene za financiranje kapitalnih ulaganja. </w:t>
      </w:r>
    </w:p>
    <w:p w:rsidR="00B92F21" w:rsidRDefault="00B92F21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6D1C" w:rsidRPr="00EB00BC" w:rsidRDefault="00EB00BC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EB00B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BILJEŠKE UZ BILANCU</w:t>
      </w:r>
    </w:p>
    <w:p w:rsidR="00EB00BC" w:rsidRDefault="00EB00BC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D623B" w:rsidRDefault="001F15F3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Struktura Bilance:</w:t>
      </w:r>
    </w:p>
    <w:p w:rsidR="001F15F3" w:rsidRDefault="001F15F3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„0“ nefinancijska imovina  </w:t>
      </w:r>
      <w:r w:rsidR="00903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0DBE">
        <w:rPr>
          <w:rFonts w:ascii="Times New Roman" w:eastAsia="Times New Roman" w:hAnsi="Times New Roman" w:cs="Times New Roman"/>
          <w:sz w:val="24"/>
          <w:szCs w:val="24"/>
          <w:lang w:eastAsia="hr-HR"/>
        </w:rPr>
        <w:t>2.965.635,60 eura</w:t>
      </w:r>
    </w:p>
    <w:p w:rsidR="001F15F3" w:rsidRDefault="001F15F3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„1“ financijska imovina    </w:t>
      </w:r>
      <w:r w:rsidR="00EB5C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B6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903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7B6A4E">
        <w:rPr>
          <w:rFonts w:ascii="Times New Roman" w:eastAsia="Times New Roman" w:hAnsi="Times New Roman" w:cs="Times New Roman"/>
          <w:sz w:val="24"/>
          <w:szCs w:val="24"/>
          <w:lang w:eastAsia="hr-HR"/>
        </w:rPr>
        <w:t>328.814,69  eura</w:t>
      </w:r>
    </w:p>
    <w:p w:rsidR="001F15F3" w:rsidRPr="003E3AB8" w:rsidRDefault="001F15F3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3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Ukupna aktiva:                   </w:t>
      </w:r>
      <w:r w:rsidR="00C50FC5" w:rsidRPr="003E3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3E3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50FC5" w:rsidRPr="003E3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3.294.450,29  eura</w:t>
      </w:r>
    </w:p>
    <w:p w:rsidR="001F15F3" w:rsidRDefault="001F15F3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„2“ obveze                              </w:t>
      </w:r>
      <w:r w:rsidR="005D42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84EDE">
        <w:rPr>
          <w:rFonts w:ascii="Times New Roman" w:eastAsia="Times New Roman" w:hAnsi="Times New Roman" w:cs="Times New Roman"/>
          <w:sz w:val="24"/>
          <w:szCs w:val="24"/>
          <w:lang w:eastAsia="hr-HR"/>
        </w:rPr>
        <w:t>187.651,62  eura</w:t>
      </w:r>
    </w:p>
    <w:p w:rsidR="001F15F3" w:rsidRDefault="001F15F3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„9“ vlastiti izvori</w:t>
      </w:r>
      <w:r w:rsidR="00903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3E3A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3E3AB8">
        <w:rPr>
          <w:rFonts w:ascii="Times New Roman" w:eastAsia="Times New Roman" w:hAnsi="Times New Roman" w:cs="Times New Roman"/>
          <w:sz w:val="24"/>
          <w:szCs w:val="24"/>
          <w:lang w:eastAsia="hr-HR"/>
        </w:rPr>
        <w:t>3.106.798,67  eura</w:t>
      </w:r>
    </w:p>
    <w:p w:rsidR="001F15F3" w:rsidRDefault="001F15F3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3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Ukupna pasiva:                    </w:t>
      </w:r>
      <w:r w:rsidR="003E3AB8" w:rsidRPr="003E3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3.294.450,29  eura</w:t>
      </w:r>
    </w:p>
    <w:p w:rsidR="00427C14" w:rsidRDefault="00427C14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C268C" w:rsidRPr="00373135" w:rsidRDefault="00BC268C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ŠIFRI 1112: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evidentira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 je stanje na žiro računu škole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148.272,25 eura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C268C" w:rsidRDefault="00BC268C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268C" w:rsidRDefault="00BC268C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ŠIFRI 16: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evidentirana su potraživanja za prihode od poslovanja u iznosu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6.075,40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odnose se na potraživanja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kupaca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prethod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e.</w:t>
      </w:r>
    </w:p>
    <w:p w:rsidR="00BC268C" w:rsidRDefault="00BC268C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ŠIFRI 193  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hr-HR"/>
        </w:rPr>
        <w:t>iskazana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potraživanja od Ministarstva znanosti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obrazovanja za obračun plaća za 12. mjesec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g.,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109.942,15 eura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600C3" w:rsidRPr="00373135" w:rsidRDefault="00D600C3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268C" w:rsidRDefault="00BC268C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ŠIFRI 2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iskazane su obveze u iznosu od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187.651,62 eura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, a odnose se na račune dobavljača dobivene u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godini, koji su teretili rashode za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23.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godinu u </w:t>
      </w:r>
      <w:r w:rsidRPr="003455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iznosu od 10.211,04 eura za materijalne rashode, obveze za nefinancijsku imovinu 2.177,50 eura,  obveze za isplatu plaće za 12/2023 u iznosu od  110.587,24 eura  i ostale tekuće obveze u iznosu od 64.675,84 eura, a odnose se na bolovanje na teret HZZO-a, obveze za trošarine, za PDV i obveze za predujam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(posudba vlastitih sredstva za plaćanje računa od projekta RCK RECEPT).</w:t>
      </w:r>
    </w:p>
    <w:p w:rsidR="00DB49D0" w:rsidRDefault="00DB49D0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49D0" w:rsidRDefault="00DB49D0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239 ostale tekuće obveze manje su po Bruto bilanci za 0,03 eura od prenesenog početnog stanja u kompletu obrasca  pa su time i ukupne obveze klasa 2 manje za 0,03 eura. U bilancu i u obveze upisani sutočni podaci iz poslovnih knjiga.</w:t>
      </w:r>
    </w:p>
    <w:p w:rsidR="007E56AF" w:rsidRPr="00A75473" w:rsidRDefault="007E56AF" w:rsidP="007E56AF">
      <w:pPr>
        <w:jc w:val="both"/>
        <w:rPr>
          <w:rFonts w:ascii="Times New Roman" w:hAnsi="Times New Roman" w:cs="Times New Roman"/>
          <w:sz w:val="24"/>
          <w:szCs w:val="24"/>
        </w:rPr>
      </w:pPr>
      <w:r w:rsidRPr="00A75473">
        <w:rPr>
          <w:rFonts w:ascii="Times New Roman" w:hAnsi="Times New Roman" w:cs="Times New Roman"/>
          <w:sz w:val="24"/>
          <w:szCs w:val="24"/>
        </w:rPr>
        <w:t>Preneseni višak po izvoru 03 iz prethodnih godina uvećan je za 3.353,91 eura zbog ispravka iz prethodnih godina koji su se pojavili u početnom stanju iz 2023.</w:t>
      </w:r>
    </w:p>
    <w:p w:rsidR="007E56AF" w:rsidRDefault="007E56AF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7AD3" w:rsidRDefault="00827AD3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6E04" w:rsidRDefault="00827AD3" w:rsidP="00B56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 ukupne aktive i pasive iznosi </w:t>
      </w:r>
      <w:r w:rsidRPr="00827A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3.294.450,29  eura</w:t>
      </w:r>
    </w:p>
    <w:p w:rsidR="00B56E04" w:rsidRPr="00F35AFE" w:rsidRDefault="00B56E04" w:rsidP="00B56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Izvanbilančani zapisi </w:t>
      </w:r>
      <w:r w:rsidRPr="00F35A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991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F35A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996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se na isporuku 2 komada interaktivnih zaslona i</w:t>
      </w:r>
      <w:r w:rsidR="00871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 komada računala od Ministarstva znanosti i obrazovanja.</w:t>
      </w:r>
    </w:p>
    <w:p w:rsidR="00EF1E63" w:rsidRDefault="00EF1E63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7CC0" w:rsidRPr="00F7046A" w:rsidRDefault="00F7046A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7046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IZVJEŠTAJ O RASHODIMA PREMA FUNKCIJSKOJ KLASIFIKACIJI</w:t>
      </w:r>
    </w:p>
    <w:p w:rsidR="00A92AF7" w:rsidRDefault="00D41984" w:rsidP="00E12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09 Obrazovanje</w:t>
      </w:r>
      <w:r w:rsidR="00A374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7446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Srednjoškolsko obrazovanje – Više srednjoškolsko obrazovanje obuhvaća prema funkcijskoj klasifikaciji  rashode poslovanja  i rashode za nabavu nefinancijske imovine koji u 2023. godini iznose  3.273.426,47 eura.</w:t>
      </w:r>
    </w:p>
    <w:p w:rsidR="00DB49D0" w:rsidRDefault="00DB49D0" w:rsidP="00E12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49D0" w:rsidRPr="00A92AF7" w:rsidRDefault="00DB49D0" w:rsidP="00E12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Početno stanje predhodnog razdoblja RAS-FUNKCIJSKOG povećano je za 0,01 euro kako bi se uskladilo sa PR-RASOM.</w:t>
      </w:r>
    </w:p>
    <w:p w:rsidR="007B0B03" w:rsidRDefault="007B0B03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B0B03" w:rsidRDefault="007B0B03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25C0" w:rsidRDefault="00F7046A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PROMJENE U VRIJEDNOSTI I OBUJMU IMOVINE I OBVEZA</w:t>
      </w:r>
    </w:p>
    <w:p w:rsidR="00252A2F" w:rsidRDefault="00B56E04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Iznos smanjenja odnosi se na rashodovanje imovine koja ima sadašnju vrijednost.</w:t>
      </w:r>
    </w:p>
    <w:p w:rsidR="00B56E04" w:rsidRDefault="00B56E04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18AE" w:rsidRPr="00373135" w:rsidRDefault="00DB18AE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23B" w:rsidRDefault="00DE3FB4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EF1E63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školi</w:t>
      </w:r>
      <w:r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na dan 31.12.20</w:t>
      </w:r>
      <w:r w:rsidR="0089562D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6020D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52A2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zaposleno </w:t>
      </w:r>
      <w:r w:rsidR="00EF1E63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3057E6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D623B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djelatnika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to: ravnatelj, 3</w:t>
      </w:r>
      <w:r w:rsidR="00D3606C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nastavnika (2</w:t>
      </w:r>
      <w:r w:rsidR="002F2F29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 neodređeno (</w:t>
      </w:r>
      <w:r w:rsidR="002F2F29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nepuno), </w:t>
      </w:r>
      <w:r w:rsidR="002F2F29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 (</w:t>
      </w:r>
      <w:r w:rsidR="002F2F29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nepuno)</w:t>
      </w:r>
      <w:r w:rsidR="00D3606C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8 strukovnih učitelja (1 na </w:t>
      </w:r>
      <w:r w:rsidR="002F2F29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</w:t>
      </w:r>
      <w:r w:rsidR="002F2F29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nepuno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2F2F29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suradnika u</w:t>
      </w:r>
      <w:r w:rsidR="002F2F29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praktičnoj nastavi  (1 na određeno puno), 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 stru</w:t>
      </w:r>
      <w:r w:rsidR="002F2F29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čna suradnika 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, 4 administrativna radnika i 3 pomoćno-tehničkog osoblja.</w:t>
      </w:r>
    </w:p>
    <w:p w:rsidR="00E12BEB" w:rsidRDefault="00E12BE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1ABA" w:rsidRPr="00373135" w:rsidRDefault="00F71ABA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23B" w:rsidRPr="00373135" w:rsidRDefault="00CD623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Uspoređujući poslovanje</w:t>
      </w:r>
      <w:r w:rsidR="00DE3FB4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2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Trgovačko – ugostiteljske škole </w:t>
      </w:r>
      <w:r w:rsidR="00DE3FB4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</w:t>
      </w:r>
      <w:r w:rsidR="0089562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C506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u odnosu na 20</w:t>
      </w:r>
      <w:r w:rsidR="00DB18A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C506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vidljivo je da su prihodi</w:t>
      </w:r>
      <w:r w:rsidR="004F04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primici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B18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veći </w:t>
      </w:r>
      <w:r w:rsidR="00895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FC5066">
        <w:rPr>
          <w:rFonts w:ascii="Times New Roman" w:eastAsia="Times New Roman" w:hAnsi="Times New Roman" w:cs="Times New Roman"/>
          <w:sz w:val="24"/>
          <w:szCs w:val="24"/>
          <w:lang w:eastAsia="hr-HR"/>
        </w:rPr>
        <w:t>90,8</w:t>
      </w:r>
      <w:r w:rsidR="00E12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9562D"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="00F71A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B18A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4E7D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rashodi su </w:t>
      </w:r>
      <w:r w:rsidR="00DB18AE">
        <w:rPr>
          <w:rFonts w:ascii="Times New Roman" w:eastAsia="Times New Roman" w:hAnsi="Times New Roman" w:cs="Times New Roman"/>
          <w:sz w:val="24"/>
          <w:szCs w:val="24"/>
          <w:lang w:eastAsia="hr-HR"/>
        </w:rPr>
        <w:t>veći</w:t>
      </w:r>
      <w:r w:rsidR="00895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FC5066">
        <w:rPr>
          <w:rFonts w:ascii="Times New Roman" w:eastAsia="Times New Roman" w:hAnsi="Times New Roman" w:cs="Times New Roman"/>
          <w:sz w:val="24"/>
          <w:szCs w:val="24"/>
          <w:lang w:eastAsia="hr-HR"/>
        </w:rPr>
        <w:t>108,70</w:t>
      </w:r>
      <w:r w:rsidR="00E12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9562D"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</w:t>
      </w:r>
      <w:r w:rsidR="004E7D93">
        <w:rPr>
          <w:rFonts w:ascii="Times New Roman" w:eastAsia="Times New Roman" w:hAnsi="Times New Roman" w:cs="Times New Roman"/>
          <w:sz w:val="24"/>
          <w:szCs w:val="24"/>
          <w:lang w:eastAsia="hr-HR"/>
        </w:rPr>
        <w:t>nosu na 20</w:t>
      </w:r>
      <w:r w:rsidR="00DB18A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C506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što ukazuje na savjesno poslovanje u okviru raspoloživih mogućnosti, a da se novim ulaganjem i održavanjem i dalje poboljšavao standard učenika kao i uvjeti rada zaposlenih.</w:t>
      </w:r>
      <w:r w:rsidR="00293F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Usporedba reali</w:t>
      </w:r>
      <w:r w:rsidR="001D39F2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zacije prihoda i rashoda za 20</w:t>
      </w:r>
      <w:r w:rsidR="004A649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C506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ukazuje na realno planiranje</w:t>
      </w:r>
      <w:r w:rsidR="003D0B5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jer je realizaci</w:t>
      </w:r>
      <w:r w:rsidR="004A6493">
        <w:rPr>
          <w:rFonts w:ascii="Times New Roman" w:eastAsia="Times New Roman" w:hAnsi="Times New Roman" w:cs="Times New Roman"/>
          <w:sz w:val="24"/>
          <w:szCs w:val="24"/>
          <w:lang w:eastAsia="hr-HR"/>
        </w:rPr>
        <w:t>ja na 3. razini u</w:t>
      </w:r>
      <w:r w:rsidR="003D0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okviru plana.</w:t>
      </w:r>
    </w:p>
    <w:p w:rsidR="00CD623B" w:rsidRPr="00373135" w:rsidRDefault="00CD623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6493" w:rsidRDefault="001D39F2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Karlovcu, </w:t>
      </w:r>
      <w:r w:rsidR="00DB18AE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siječanj 20</w:t>
      </w:r>
      <w:r w:rsidR="00293F7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D0B5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A6493">
        <w:rPr>
          <w:rFonts w:ascii="Times New Roman" w:eastAsia="Times New Roman" w:hAnsi="Times New Roman" w:cs="Times New Roman"/>
          <w:sz w:val="24"/>
          <w:szCs w:val="24"/>
          <w:lang w:eastAsia="hr-HR"/>
        </w:rPr>
        <w:t>. g.                                                     Ravnatelj</w:t>
      </w:r>
    </w:p>
    <w:p w:rsidR="00CD623B" w:rsidRPr="00373135" w:rsidRDefault="00CD623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6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  <w:r w:rsidR="00AF3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E12BEB">
        <w:rPr>
          <w:rFonts w:ascii="Times New Roman" w:eastAsia="Times New Roman" w:hAnsi="Times New Roman" w:cs="Times New Roman"/>
          <w:sz w:val="24"/>
          <w:szCs w:val="24"/>
          <w:lang w:eastAsia="hr-HR"/>
        </w:rPr>
        <w:t>Damir Pleša dipl.ing.</w:t>
      </w:r>
    </w:p>
    <w:p w:rsidR="00790B7E" w:rsidRPr="00373135" w:rsidRDefault="00CD623B" w:rsidP="00BC20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sectPr w:rsidR="00790B7E" w:rsidRPr="00373135" w:rsidSect="001A0820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536" w:rsidRDefault="00EC4536" w:rsidP="00911CC0">
      <w:pPr>
        <w:spacing w:after="0" w:line="240" w:lineRule="auto"/>
      </w:pPr>
      <w:r>
        <w:separator/>
      </w:r>
    </w:p>
  </w:endnote>
  <w:endnote w:type="continuationSeparator" w:id="0">
    <w:p w:rsidR="00EC4536" w:rsidRDefault="00EC4536" w:rsidP="0091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536" w:rsidRDefault="00EC4536" w:rsidP="00911CC0">
      <w:pPr>
        <w:spacing w:after="0" w:line="240" w:lineRule="auto"/>
      </w:pPr>
      <w:r>
        <w:separator/>
      </w:r>
    </w:p>
  </w:footnote>
  <w:footnote w:type="continuationSeparator" w:id="0">
    <w:p w:rsidR="00EC4536" w:rsidRDefault="00EC4536" w:rsidP="0091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C0" w:rsidRDefault="00911CC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CBD"/>
    <w:multiLevelType w:val="hybridMultilevel"/>
    <w:tmpl w:val="C52A5E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3377"/>
    <w:multiLevelType w:val="hybridMultilevel"/>
    <w:tmpl w:val="2A60EEDA"/>
    <w:lvl w:ilvl="0" w:tplc="A692D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137BF"/>
    <w:multiLevelType w:val="hybridMultilevel"/>
    <w:tmpl w:val="EBA83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8444C"/>
    <w:multiLevelType w:val="hybridMultilevel"/>
    <w:tmpl w:val="0BA06166"/>
    <w:lvl w:ilvl="0" w:tplc="8F22886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 w15:restartNumberingAfterBreak="0">
    <w:nsid w:val="4DC11E0B"/>
    <w:multiLevelType w:val="hybridMultilevel"/>
    <w:tmpl w:val="134A50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050123"/>
    <w:multiLevelType w:val="hybridMultilevel"/>
    <w:tmpl w:val="414ECA9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14199"/>
    <w:multiLevelType w:val="hybridMultilevel"/>
    <w:tmpl w:val="D374C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C7451"/>
    <w:multiLevelType w:val="hybridMultilevel"/>
    <w:tmpl w:val="6E009478"/>
    <w:lvl w:ilvl="0" w:tplc="68143D8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C0"/>
    <w:rsid w:val="00015EC6"/>
    <w:rsid w:val="00043CA8"/>
    <w:rsid w:val="000472A6"/>
    <w:rsid w:val="00051AAD"/>
    <w:rsid w:val="00057574"/>
    <w:rsid w:val="000832E0"/>
    <w:rsid w:val="00085D3F"/>
    <w:rsid w:val="00086A37"/>
    <w:rsid w:val="00086DD8"/>
    <w:rsid w:val="000909FB"/>
    <w:rsid w:val="000912A1"/>
    <w:rsid w:val="00091BB0"/>
    <w:rsid w:val="000935DB"/>
    <w:rsid w:val="000A1FDC"/>
    <w:rsid w:val="000C1C68"/>
    <w:rsid w:val="000C478F"/>
    <w:rsid w:val="000C703B"/>
    <w:rsid w:val="000C70B6"/>
    <w:rsid w:val="000D1ECE"/>
    <w:rsid w:val="000E5597"/>
    <w:rsid w:val="000E72C0"/>
    <w:rsid w:val="001041B2"/>
    <w:rsid w:val="001053C8"/>
    <w:rsid w:val="00112E9E"/>
    <w:rsid w:val="00115096"/>
    <w:rsid w:val="001249F4"/>
    <w:rsid w:val="00125676"/>
    <w:rsid w:val="00125DE6"/>
    <w:rsid w:val="001318E6"/>
    <w:rsid w:val="0015150E"/>
    <w:rsid w:val="001527A1"/>
    <w:rsid w:val="00156193"/>
    <w:rsid w:val="0015799F"/>
    <w:rsid w:val="001656DA"/>
    <w:rsid w:val="00166C6B"/>
    <w:rsid w:val="00172460"/>
    <w:rsid w:val="00173466"/>
    <w:rsid w:val="00174867"/>
    <w:rsid w:val="00184CF2"/>
    <w:rsid w:val="00190E1C"/>
    <w:rsid w:val="00192997"/>
    <w:rsid w:val="001A0820"/>
    <w:rsid w:val="001B1E8D"/>
    <w:rsid w:val="001C2B70"/>
    <w:rsid w:val="001C3AD1"/>
    <w:rsid w:val="001C4054"/>
    <w:rsid w:val="001C7DED"/>
    <w:rsid w:val="001D2DF7"/>
    <w:rsid w:val="001D39F2"/>
    <w:rsid w:val="001D6DD2"/>
    <w:rsid w:val="001F15F3"/>
    <w:rsid w:val="001F39BE"/>
    <w:rsid w:val="001F64B1"/>
    <w:rsid w:val="00203DF0"/>
    <w:rsid w:val="00204069"/>
    <w:rsid w:val="00204A47"/>
    <w:rsid w:val="00210A9E"/>
    <w:rsid w:val="002150F5"/>
    <w:rsid w:val="00216D72"/>
    <w:rsid w:val="002247FE"/>
    <w:rsid w:val="00235046"/>
    <w:rsid w:val="00240198"/>
    <w:rsid w:val="00242239"/>
    <w:rsid w:val="00243C1C"/>
    <w:rsid w:val="00243FC6"/>
    <w:rsid w:val="00250E70"/>
    <w:rsid w:val="00251AD3"/>
    <w:rsid w:val="00252A2F"/>
    <w:rsid w:val="00277953"/>
    <w:rsid w:val="00280B77"/>
    <w:rsid w:val="00280C1C"/>
    <w:rsid w:val="00287A70"/>
    <w:rsid w:val="00293F78"/>
    <w:rsid w:val="0029705E"/>
    <w:rsid w:val="002A33AF"/>
    <w:rsid w:val="002A4608"/>
    <w:rsid w:val="002A4A34"/>
    <w:rsid w:val="002C52BD"/>
    <w:rsid w:val="002C7B6E"/>
    <w:rsid w:val="002D1239"/>
    <w:rsid w:val="002D25C0"/>
    <w:rsid w:val="002D5DE9"/>
    <w:rsid w:val="002E624A"/>
    <w:rsid w:val="002E7272"/>
    <w:rsid w:val="002F19BA"/>
    <w:rsid w:val="002F2F29"/>
    <w:rsid w:val="002F3B57"/>
    <w:rsid w:val="002F450A"/>
    <w:rsid w:val="003057E6"/>
    <w:rsid w:val="0030629B"/>
    <w:rsid w:val="00306428"/>
    <w:rsid w:val="00315CF6"/>
    <w:rsid w:val="00320BD5"/>
    <w:rsid w:val="00344420"/>
    <w:rsid w:val="0034559F"/>
    <w:rsid w:val="00350E0E"/>
    <w:rsid w:val="0035120B"/>
    <w:rsid w:val="0035487D"/>
    <w:rsid w:val="00363938"/>
    <w:rsid w:val="00363B55"/>
    <w:rsid w:val="00363CA6"/>
    <w:rsid w:val="00367814"/>
    <w:rsid w:val="00370897"/>
    <w:rsid w:val="00373135"/>
    <w:rsid w:val="00376B65"/>
    <w:rsid w:val="00384BC7"/>
    <w:rsid w:val="00385440"/>
    <w:rsid w:val="00385799"/>
    <w:rsid w:val="00390851"/>
    <w:rsid w:val="003A1BCF"/>
    <w:rsid w:val="003A4D92"/>
    <w:rsid w:val="003A724C"/>
    <w:rsid w:val="003B2BAD"/>
    <w:rsid w:val="003C29D9"/>
    <w:rsid w:val="003C3DA3"/>
    <w:rsid w:val="003C439B"/>
    <w:rsid w:val="003C7451"/>
    <w:rsid w:val="003C7B57"/>
    <w:rsid w:val="003C7F3D"/>
    <w:rsid w:val="003D0B57"/>
    <w:rsid w:val="003D1E18"/>
    <w:rsid w:val="003E3AB8"/>
    <w:rsid w:val="003F2712"/>
    <w:rsid w:val="003F4CE2"/>
    <w:rsid w:val="003F5D78"/>
    <w:rsid w:val="0041417B"/>
    <w:rsid w:val="004147D5"/>
    <w:rsid w:val="004165C9"/>
    <w:rsid w:val="00417763"/>
    <w:rsid w:val="00427C14"/>
    <w:rsid w:val="00431B26"/>
    <w:rsid w:val="004334EB"/>
    <w:rsid w:val="0043766F"/>
    <w:rsid w:val="0044317A"/>
    <w:rsid w:val="00452569"/>
    <w:rsid w:val="00457730"/>
    <w:rsid w:val="0047192D"/>
    <w:rsid w:val="00484EDE"/>
    <w:rsid w:val="00485538"/>
    <w:rsid w:val="00492D04"/>
    <w:rsid w:val="00496A89"/>
    <w:rsid w:val="0049765D"/>
    <w:rsid w:val="004A3AF0"/>
    <w:rsid w:val="004A514C"/>
    <w:rsid w:val="004A604C"/>
    <w:rsid w:val="004A6493"/>
    <w:rsid w:val="004C2F8B"/>
    <w:rsid w:val="004D1E48"/>
    <w:rsid w:val="004E1CDE"/>
    <w:rsid w:val="004E6999"/>
    <w:rsid w:val="004E7D93"/>
    <w:rsid w:val="004F04DD"/>
    <w:rsid w:val="005045A4"/>
    <w:rsid w:val="00506356"/>
    <w:rsid w:val="00506D1C"/>
    <w:rsid w:val="005266DC"/>
    <w:rsid w:val="005276D4"/>
    <w:rsid w:val="005279C7"/>
    <w:rsid w:val="00536E2B"/>
    <w:rsid w:val="00541156"/>
    <w:rsid w:val="00550159"/>
    <w:rsid w:val="00555670"/>
    <w:rsid w:val="00563B57"/>
    <w:rsid w:val="00574212"/>
    <w:rsid w:val="005763D5"/>
    <w:rsid w:val="005837CD"/>
    <w:rsid w:val="005861B1"/>
    <w:rsid w:val="005931E2"/>
    <w:rsid w:val="005A5CB5"/>
    <w:rsid w:val="005B046D"/>
    <w:rsid w:val="005D3835"/>
    <w:rsid w:val="005D422B"/>
    <w:rsid w:val="005E2863"/>
    <w:rsid w:val="005E4BAA"/>
    <w:rsid w:val="005F46B7"/>
    <w:rsid w:val="005F4ADD"/>
    <w:rsid w:val="00602830"/>
    <w:rsid w:val="00605979"/>
    <w:rsid w:val="00606002"/>
    <w:rsid w:val="00606C04"/>
    <w:rsid w:val="00615887"/>
    <w:rsid w:val="00615B35"/>
    <w:rsid w:val="006225F1"/>
    <w:rsid w:val="00622A81"/>
    <w:rsid w:val="00624A48"/>
    <w:rsid w:val="0064561A"/>
    <w:rsid w:val="00670C06"/>
    <w:rsid w:val="0067419B"/>
    <w:rsid w:val="00675DD2"/>
    <w:rsid w:val="006A439E"/>
    <w:rsid w:val="006B2CA7"/>
    <w:rsid w:val="006B642E"/>
    <w:rsid w:val="006C0440"/>
    <w:rsid w:val="006D4B65"/>
    <w:rsid w:val="006E7E61"/>
    <w:rsid w:val="006F0638"/>
    <w:rsid w:val="00710086"/>
    <w:rsid w:val="00716B1D"/>
    <w:rsid w:val="00716F48"/>
    <w:rsid w:val="00721169"/>
    <w:rsid w:val="00727FB7"/>
    <w:rsid w:val="00745B51"/>
    <w:rsid w:val="00751E66"/>
    <w:rsid w:val="00765846"/>
    <w:rsid w:val="007734A3"/>
    <w:rsid w:val="00773EC1"/>
    <w:rsid w:val="007817AF"/>
    <w:rsid w:val="00790B7E"/>
    <w:rsid w:val="00793AA5"/>
    <w:rsid w:val="00797674"/>
    <w:rsid w:val="007A2DE2"/>
    <w:rsid w:val="007A52AA"/>
    <w:rsid w:val="007B080D"/>
    <w:rsid w:val="007B0B03"/>
    <w:rsid w:val="007B4FC5"/>
    <w:rsid w:val="007B6A4E"/>
    <w:rsid w:val="007B780B"/>
    <w:rsid w:val="007B7E09"/>
    <w:rsid w:val="007D243A"/>
    <w:rsid w:val="007E56AF"/>
    <w:rsid w:val="007F3832"/>
    <w:rsid w:val="007F6567"/>
    <w:rsid w:val="00804F47"/>
    <w:rsid w:val="00807959"/>
    <w:rsid w:val="00811CE3"/>
    <w:rsid w:val="00811CF2"/>
    <w:rsid w:val="00812C7A"/>
    <w:rsid w:val="00821CC1"/>
    <w:rsid w:val="008270E7"/>
    <w:rsid w:val="00827AD3"/>
    <w:rsid w:val="008321DD"/>
    <w:rsid w:val="00850B0E"/>
    <w:rsid w:val="00853C24"/>
    <w:rsid w:val="00861F4D"/>
    <w:rsid w:val="00862077"/>
    <w:rsid w:val="00865C50"/>
    <w:rsid w:val="008707E8"/>
    <w:rsid w:val="00871FD9"/>
    <w:rsid w:val="00882795"/>
    <w:rsid w:val="00886987"/>
    <w:rsid w:val="008873B2"/>
    <w:rsid w:val="0089562D"/>
    <w:rsid w:val="008A526C"/>
    <w:rsid w:val="008A67B4"/>
    <w:rsid w:val="008B78BF"/>
    <w:rsid w:val="008C1A02"/>
    <w:rsid w:val="008D0726"/>
    <w:rsid w:val="008D4E15"/>
    <w:rsid w:val="008D74A2"/>
    <w:rsid w:val="009037B6"/>
    <w:rsid w:val="0090671F"/>
    <w:rsid w:val="00910823"/>
    <w:rsid w:val="00910880"/>
    <w:rsid w:val="00911CC0"/>
    <w:rsid w:val="00913113"/>
    <w:rsid w:val="00917D79"/>
    <w:rsid w:val="009211B4"/>
    <w:rsid w:val="0092178F"/>
    <w:rsid w:val="00940C11"/>
    <w:rsid w:val="00950A53"/>
    <w:rsid w:val="009510BA"/>
    <w:rsid w:val="009539C3"/>
    <w:rsid w:val="0096020D"/>
    <w:rsid w:val="00962672"/>
    <w:rsid w:val="00976482"/>
    <w:rsid w:val="00980DBE"/>
    <w:rsid w:val="00985DBE"/>
    <w:rsid w:val="00986759"/>
    <w:rsid w:val="00991330"/>
    <w:rsid w:val="009962C0"/>
    <w:rsid w:val="00997956"/>
    <w:rsid w:val="009A026B"/>
    <w:rsid w:val="009A709F"/>
    <w:rsid w:val="009A79BE"/>
    <w:rsid w:val="009B06DF"/>
    <w:rsid w:val="009B6926"/>
    <w:rsid w:val="009C1BBC"/>
    <w:rsid w:val="009C75CD"/>
    <w:rsid w:val="009D1073"/>
    <w:rsid w:val="009D19E2"/>
    <w:rsid w:val="009F0204"/>
    <w:rsid w:val="00A0403E"/>
    <w:rsid w:val="00A068B5"/>
    <w:rsid w:val="00A22ADB"/>
    <w:rsid w:val="00A2361A"/>
    <w:rsid w:val="00A27616"/>
    <w:rsid w:val="00A334F8"/>
    <w:rsid w:val="00A36DB6"/>
    <w:rsid w:val="00A37446"/>
    <w:rsid w:val="00A50147"/>
    <w:rsid w:val="00A54FC4"/>
    <w:rsid w:val="00A744F5"/>
    <w:rsid w:val="00A75473"/>
    <w:rsid w:val="00A7690A"/>
    <w:rsid w:val="00A774BE"/>
    <w:rsid w:val="00A802E1"/>
    <w:rsid w:val="00A805F0"/>
    <w:rsid w:val="00A85A3A"/>
    <w:rsid w:val="00A9256D"/>
    <w:rsid w:val="00A92AF7"/>
    <w:rsid w:val="00A92CD6"/>
    <w:rsid w:val="00AA0874"/>
    <w:rsid w:val="00AA5AAC"/>
    <w:rsid w:val="00AA63DF"/>
    <w:rsid w:val="00AB742F"/>
    <w:rsid w:val="00AC13EE"/>
    <w:rsid w:val="00AC2F15"/>
    <w:rsid w:val="00AC4057"/>
    <w:rsid w:val="00AC62EF"/>
    <w:rsid w:val="00AD4C5E"/>
    <w:rsid w:val="00AD513E"/>
    <w:rsid w:val="00AD5A3A"/>
    <w:rsid w:val="00AD5FBC"/>
    <w:rsid w:val="00AD6851"/>
    <w:rsid w:val="00AD7547"/>
    <w:rsid w:val="00AD75CA"/>
    <w:rsid w:val="00AE27F4"/>
    <w:rsid w:val="00AE5100"/>
    <w:rsid w:val="00AF14E2"/>
    <w:rsid w:val="00AF1D0E"/>
    <w:rsid w:val="00AF22AC"/>
    <w:rsid w:val="00AF2597"/>
    <w:rsid w:val="00AF3CC8"/>
    <w:rsid w:val="00AF3E4E"/>
    <w:rsid w:val="00AF49A6"/>
    <w:rsid w:val="00B015D0"/>
    <w:rsid w:val="00B03FF4"/>
    <w:rsid w:val="00B21973"/>
    <w:rsid w:val="00B25A47"/>
    <w:rsid w:val="00B27DBE"/>
    <w:rsid w:val="00B4761E"/>
    <w:rsid w:val="00B56E04"/>
    <w:rsid w:val="00B63019"/>
    <w:rsid w:val="00B7112B"/>
    <w:rsid w:val="00B71722"/>
    <w:rsid w:val="00B717FE"/>
    <w:rsid w:val="00B865E6"/>
    <w:rsid w:val="00B874DB"/>
    <w:rsid w:val="00B87796"/>
    <w:rsid w:val="00B92314"/>
    <w:rsid w:val="00B92F21"/>
    <w:rsid w:val="00BA4CA7"/>
    <w:rsid w:val="00BA7B60"/>
    <w:rsid w:val="00BB307D"/>
    <w:rsid w:val="00BB6D67"/>
    <w:rsid w:val="00BC2053"/>
    <w:rsid w:val="00BC268C"/>
    <w:rsid w:val="00BD493A"/>
    <w:rsid w:val="00BE384E"/>
    <w:rsid w:val="00BE5E8D"/>
    <w:rsid w:val="00BF0E53"/>
    <w:rsid w:val="00C004DA"/>
    <w:rsid w:val="00C2012E"/>
    <w:rsid w:val="00C21B5D"/>
    <w:rsid w:val="00C25C6A"/>
    <w:rsid w:val="00C27810"/>
    <w:rsid w:val="00C304AC"/>
    <w:rsid w:val="00C32BFE"/>
    <w:rsid w:val="00C50FC5"/>
    <w:rsid w:val="00C51F8A"/>
    <w:rsid w:val="00C62339"/>
    <w:rsid w:val="00C662F8"/>
    <w:rsid w:val="00C70BE3"/>
    <w:rsid w:val="00C878C1"/>
    <w:rsid w:val="00C947D6"/>
    <w:rsid w:val="00C97EE8"/>
    <w:rsid w:val="00CA5A0D"/>
    <w:rsid w:val="00CA78DC"/>
    <w:rsid w:val="00CB3390"/>
    <w:rsid w:val="00CC3F92"/>
    <w:rsid w:val="00CC4B89"/>
    <w:rsid w:val="00CD043C"/>
    <w:rsid w:val="00CD218D"/>
    <w:rsid w:val="00CD3C14"/>
    <w:rsid w:val="00CD46DD"/>
    <w:rsid w:val="00CD623B"/>
    <w:rsid w:val="00CF3C23"/>
    <w:rsid w:val="00D12175"/>
    <w:rsid w:val="00D177A8"/>
    <w:rsid w:val="00D27CC0"/>
    <w:rsid w:val="00D3280C"/>
    <w:rsid w:val="00D35D0C"/>
    <w:rsid w:val="00D3606C"/>
    <w:rsid w:val="00D41984"/>
    <w:rsid w:val="00D464CB"/>
    <w:rsid w:val="00D46933"/>
    <w:rsid w:val="00D600C3"/>
    <w:rsid w:val="00D63478"/>
    <w:rsid w:val="00D71113"/>
    <w:rsid w:val="00D84741"/>
    <w:rsid w:val="00D90FC6"/>
    <w:rsid w:val="00D935D1"/>
    <w:rsid w:val="00DA1154"/>
    <w:rsid w:val="00DA75C6"/>
    <w:rsid w:val="00DB0A5E"/>
    <w:rsid w:val="00DB1776"/>
    <w:rsid w:val="00DB18AE"/>
    <w:rsid w:val="00DB49D0"/>
    <w:rsid w:val="00DB525B"/>
    <w:rsid w:val="00DC3918"/>
    <w:rsid w:val="00DC4AE7"/>
    <w:rsid w:val="00DD1B37"/>
    <w:rsid w:val="00DD21F9"/>
    <w:rsid w:val="00DD2BA1"/>
    <w:rsid w:val="00DD5787"/>
    <w:rsid w:val="00DE296B"/>
    <w:rsid w:val="00DE3FB4"/>
    <w:rsid w:val="00DE564C"/>
    <w:rsid w:val="00E01171"/>
    <w:rsid w:val="00E032F2"/>
    <w:rsid w:val="00E05F4A"/>
    <w:rsid w:val="00E122CB"/>
    <w:rsid w:val="00E12B14"/>
    <w:rsid w:val="00E12BEB"/>
    <w:rsid w:val="00E14AFF"/>
    <w:rsid w:val="00E25FE5"/>
    <w:rsid w:val="00E33076"/>
    <w:rsid w:val="00E37D2B"/>
    <w:rsid w:val="00E44D32"/>
    <w:rsid w:val="00E46F30"/>
    <w:rsid w:val="00E56BB9"/>
    <w:rsid w:val="00E6295C"/>
    <w:rsid w:val="00E639FD"/>
    <w:rsid w:val="00E73E64"/>
    <w:rsid w:val="00E8036C"/>
    <w:rsid w:val="00E91638"/>
    <w:rsid w:val="00EA0A88"/>
    <w:rsid w:val="00EA18B7"/>
    <w:rsid w:val="00EB00BC"/>
    <w:rsid w:val="00EB3C77"/>
    <w:rsid w:val="00EB445C"/>
    <w:rsid w:val="00EB5C6D"/>
    <w:rsid w:val="00EC4536"/>
    <w:rsid w:val="00ED192C"/>
    <w:rsid w:val="00ED59D3"/>
    <w:rsid w:val="00EE5EAF"/>
    <w:rsid w:val="00EF1E63"/>
    <w:rsid w:val="00F03038"/>
    <w:rsid w:val="00F03A66"/>
    <w:rsid w:val="00F04FFC"/>
    <w:rsid w:val="00F1623A"/>
    <w:rsid w:val="00F2349D"/>
    <w:rsid w:val="00F305AE"/>
    <w:rsid w:val="00F30E6F"/>
    <w:rsid w:val="00F35363"/>
    <w:rsid w:val="00F35AFE"/>
    <w:rsid w:val="00F41B71"/>
    <w:rsid w:val="00F52DA4"/>
    <w:rsid w:val="00F55F0C"/>
    <w:rsid w:val="00F62EBC"/>
    <w:rsid w:val="00F7046A"/>
    <w:rsid w:val="00F71ABA"/>
    <w:rsid w:val="00F71F6B"/>
    <w:rsid w:val="00F85BE4"/>
    <w:rsid w:val="00F86969"/>
    <w:rsid w:val="00F95EBB"/>
    <w:rsid w:val="00FA0694"/>
    <w:rsid w:val="00FA33D7"/>
    <w:rsid w:val="00FA3771"/>
    <w:rsid w:val="00FB7C17"/>
    <w:rsid w:val="00FC5066"/>
    <w:rsid w:val="00FD1A5A"/>
    <w:rsid w:val="00FD510C"/>
    <w:rsid w:val="00FD63C8"/>
    <w:rsid w:val="00FE210B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0C0F9C"/>
  <w15:docId w15:val="{CEA28CB9-B47E-46D3-947A-D38ED8F4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E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1CC0"/>
  </w:style>
  <w:style w:type="paragraph" w:styleId="Podnoje">
    <w:name w:val="footer"/>
    <w:basedOn w:val="Normal"/>
    <w:link w:val="PodnojeChar"/>
    <w:uiPriority w:val="99"/>
    <w:unhideWhenUsed/>
    <w:rsid w:val="0091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1CC0"/>
  </w:style>
  <w:style w:type="paragraph" w:styleId="Tekstbalonia">
    <w:name w:val="Balloon Text"/>
    <w:basedOn w:val="Normal"/>
    <w:link w:val="TekstbaloniaChar"/>
    <w:uiPriority w:val="99"/>
    <w:semiHidden/>
    <w:unhideWhenUsed/>
    <w:rsid w:val="0091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1CC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01171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802E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D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DF84-2C31-40F4-A483-B9816DBC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5</Pages>
  <Words>1923</Words>
  <Characters>10965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Zeljko</cp:lastModifiedBy>
  <cp:revision>185</cp:revision>
  <cp:lastPrinted>2024-01-29T13:11:00Z</cp:lastPrinted>
  <dcterms:created xsi:type="dcterms:W3CDTF">2021-01-29T10:16:00Z</dcterms:created>
  <dcterms:modified xsi:type="dcterms:W3CDTF">2024-02-01T06:37:00Z</dcterms:modified>
</cp:coreProperties>
</file>